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427D7" w14:textId="77777777" w:rsidR="00A00A66" w:rsidRDefault="00846B83">
      <w:pPr>
        <w:pStyle w:val="Ttulo1"/>
        <w:jc w:val="center"/>
        <w:rPr>
          <w:rFonts w:ascii="Cambria" w:hAnsi="Cambria"/>
          <w:b/>
          <w:bCs/>
          <w:color w:val="auto"/>
        </w:rPr>
      </w:pPr>
      <w:r>
        <w:rPr>
          <w:rFonts w:ascii="Cambria" w:hAnsi="Cambria"/>
          <w:b/>
          <w:bCs/>
          <w:color w:val="auto"/>
        </w:rPr>
        <w:t>Hoja de Ruta Vigente</w:t>
      </w:r>
    </w:p>
    <w:p w14:paraId="1BC93E5F" w14:textId="77777777" w:rsidR="00A00A66" w:rsidRDefault="00A00A66">
      <w:pPr>
        <w:rPr>
          <w:rFonts w:ascii="Cambria" w:hAnsi="Cambria"/>
        </w:rPr>
      </w:pPr>
    </w:p>
    <w:p w14:paraId="126A8AA2" w14:textId="77777777" w:rsidR="00A00A66" w:rsidRDefault="00846B83">
      <w:pPr>
        <w:pStyle w:val="Ttulo2"/>
        <w:rPr>
          <w:rFonts w:ascii="Cambria" w:hAnsi="Cambria"/>
          <w:color w:val="auto"/>
        </w:rPr>
      </w:pPr>
      <w:r>
        <w:rPr>
          <w:rFonts w:ascii="Cambria" w:hAnsi="Cambria"/>
          <w:color w:val="auto"/>
        </w:rPr>
        <w:t>Seguidamente se pone a disposición, la agenda regulatoria aplicable a las entidades financieras supervisadas por esta Superintendencia para el presente año.</w:t>
      </w:r>
    </w:p>
    <w:p w14:paraId="1C5528F5" w14:textId="77777777" w:rsidR="00A00A66" w:rsidRDefault="00A00A66">
      <w:pPr>
        <w:pStyle w:val="Ttulo2"/>
        <w:rPr>
          <w:rFonts w:ascii="Cambria" w:hAnsi="Cambria"/>
          <w:color w:val="auto"/>
        </w:rPr>
      </w:pPr>
    </w:p>
    <w:p w14:paraId="0A10EE66" w14:textId="77777777" w:rsidR="00A00A66" w:rsidRDefault="00846B83">
      <w:pPr>
        <w:pStyle w:val="Ttulo2"/>
        <w:rPr>
          <w:rFonts w:ascii="Cambria" w:hAnsi="Cambria"/>
          <w:color w:val="auto"/>
        </w:rPr>
      </w:pPr>
      <w:r>
        <w:rPr>
          <w:rFonts w:ascii="Cambria" w:hAnsi="Cambria"/>
          <w:b/>
          <w:bCs/>
          <w:color w:val="FF0000"/>
          <w:sz w:val="32"/>
          <w:szCs w:val="32"/>
        </w:rPr>
        <w:t>*</w:t>
      </w:r>
      <w:r>
        <w:rPr>
          <w:rFonts w:ascii="Cambria" w:hAnsi="Cambria"/>
          <w:color w:val="auto"/>
        </w:rPr>
        <w:t xml:space="preserve">Debe considerarse que conforme se vayan emitiendo las normas, o exista alguna información relevante para el público, la agenda regulatoria que se presenta se irá actualizando, precisamente si la norma fue aprobada, si se encuentra en consulta pública, u otro. </w:t>
      </w:r>
    </w:p>
    <w:p w14:paraId="46968167" w14:textId="77777777" w:rsidR="00A00A66" w:rsidRDefault="00A00A66"/>
    <w:tbl>
      <w:tblPr>
        <w:tblStyle w:val="Tablaconcuadrcula"/>
        <w:tblW w:w="19667" w:type="dxa"/>
        <w:tblInd w:w="-635" w:type="dxa"/>
        <w:tblLook w:val="04A0" w:firstRow="1" w:lastRow="0" w:firstColumn="1" w:lastColumn="0" w:noHBand="0" w:noVBand="1"/>
      </w:tblPr>
      <w:tblGrid>
        <w:gridCol w:w="19431"/>
        <w:gridCol w:w="236"/>
      </w:tblGrid>
      <w:tr w:rsidR="00A00A66" w14:paraId="00E46B6F" w14:textId="77777777">
        <w:tc>
          <w:tcPr>
            <w:tcW w:w="19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F3369" w14:textId="77777777" w:rsidR="00A00A66" w:rsidRDefault="00A00A66">
            <w:pPr>
              <w:rPr>
                <w:rFonts w:ascii="Cambria" w:hAnsi="Cambria"/>
              </w:rPr>
            </w:pPr>
          </w:p>
          <w:tbl>
            <w:tblPr>
              <w:tblStyle w:val="HERMESIGNORETABLETOGRID"/>
              <w:tblW w:w="0" w:type="auto"/>
              <w:tblInd w:w="0" w:type="dxa"/>
              <w:tblLook w:val="04A0" w:firstRow="1" w:lastRow="0" w:firstColumn="1" w:lastColumn="0" w:noHBand="0" w:noVBand="1"/>
              <w:tblCaption w:val="HERMESIGNORETABLETOGRID"/>
            </w:tblPr>
            <w:tblGrid>
              <w:gridCol w:w="19193"/>
            </w:tblGrid>
            <w:tr w:rsidR="00A00A66" w14:paraId="555D5871" w14:textId="77777777" w:rsidTr="00A00A66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18231" w:type="dxa"/>
                  <w:hideMark/>
                </w:tcPr>
                <w:p w14:paraId="7193FCFD" w14:textId="77777777" w:rsidR="00A00A66" w:rsidRDefault="00846B83">
                  <w:pPr>
                    <w:rPr>
                      <w:rFonts w:ascii="Cambria" w:hAnsi="Cambria"/>
                    </w:rPr>
                  </w:pPr>
                  <w:r>
                    <w:rPr>
                      <w:rFonts w:ascii="Cambria" w:hAnsi="Cambria"/>
                    </w:rPr>
                    <w:t>Cuadro de datos</w:t>
                  </w:r>
                </w:p>
              </w:tc>
            </w:tr>
            <w:tr w:rsidR="00A00A66" w14:paraId="467F045A" w14:textId="77777777" w:rsidTr="00A00A66">
              <w:tc>
                <w:tcPr>
                  <w:tcW w:w="18231" w:type="dxa"/>
                  <w:tcBorders>
                    <w:top w:val="nil"/>
                    <w:left w:val="dashed" w:sz="4" w:space="0" w:color="FF0000"/>
                    <w:bottom w:val="dashed" w:sz="4" w:space="0" w:color="FF0000"/>
                    <w:right w:val="dashed" w:sz="4" w:space="0" w:color="FF0000"/>
                  </w:tcBorders>
                </w:tcPr>
                <w:p w14:paraId="7916BB7E" w14:textId="77777777" w:rsidR="00A00A66" w:rsidRDefault="00A00A66">
                  <w:pPr>
                    <w:rPr>
                      <w:rFonts w:ascii="Cambria" w:hAnsi="Cambria"/>
                    </w:rPr>
                  </w:pPr>
                </w:p>
                <w:tbl>
                  <w:tblPr>
                    <w:tblStyle w:val="Tablaconcuadrcula"/>
                    <w:tblW w:w="18967" w:type="dxa"/>
                    <w:tblInd w:w="0" w:type="dxa"/>
                    <w:tblLook w:val="04A0" w:firstRow="1" w:lastRow="0" w:firstColumn="1" w:lastColumn="0" w:noHBand="0" w:noVBand="1"/>
                  </w:tblPr>
                  <w:tblGrid>
                    <w:gridCol w:w="4225"/>
                    <w:gridCol w:w="4961"/>
                    <w:gridCol w:w="2126"/>
                    <w:gridCol w:w="3402"/>
                    <w:gridCol w:w="4253"/>
                  </w:tblGrid>
                  <w:tr w:rsidR="00A00A66" w14:paraId="4428311E" w14:textId="77777777">
                    <w:tc>
                      <w:tcPr>
                        <w:tcW w:w="422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1" w:themeFillShade="BF"/>
                        <w:hideMark/>
                      </w:tcPr>
                      <w:p w14:paraId="7823C5CF" w14:textId="77777777" w:rsidR="00A00A66" w:rsidRDefault="00846B83">
                        <w:pPr>
                          <w:jc w:val="center"/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  <w:t>Regulación</w:t>
                        </w:r>
                      </w:p>
                    </w:tc>
                    <w:tc>
                      <w:tcPr>
                        <w:tcW w:w="496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1" w:themeFillShade="BF"/>
                        <w:hideMark/>
                      </w:tcPr>
                      <w:p w14:paraId="0F688BEA" w14:textId="77777777" w:rsidR="00A00A66" w:rsidRDefault="00846B83">
                        <w:pPr>
                          <w:jc w:val="center"/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  <w:t>Objetivo del Reglamento</w:t>
                        </w:r>
                      </w:p>
                    </w:tc>
                    <w:tc>
                      <w:tcPr>
                        <w:tcW w:w="2126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1" w:themeFillShade="BF"/>
                        <w:vAlign w:val="center"/>
                        <w:hideMark/>
                      </w:tcPr>
                      <w:p w14:paraId="38CC5145" w14:textId="77777777" w:rsidR="00A00A66" w:rsidRDefault="00846B83">
                        <w:pPr>
                          <w:jc w:val="center"/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Estado</w:t>
                        </w:r>
                      </w:p>
                    </w:tc>
                    <w:tc>
                      <w:tcPr>
                        <w:tcW w:w="765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1" w:themeFillShade="BF"/>
                        <w:vAlign w:val="center"/>
                        <w:hideMark/>
                      </w:tcPr>
                      <w:p w14:paraId="1156A5ED" w14:textId="77777777" w:rsidR="00A00A66" w:rsidRDefault="00846B83">
                        <w:pPr>
                          <w:jc w:val="center"/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Etapas/Fecha</w:t>
                        </w:r>
                        <w:r>
                          <w:rPr>
                            <w:rFonts w:ascii="Cambria" w:hAnsi="Cambria" w:cs="Calibri"/>
                            <w:color w:val="FF0000"/>
                            <w:sz w:val="28"/>
                            <w:szCs w:val="28"/>
                          </w:rPr>
                          <w:t>*</w:t>
                        </w:r>
                      </w:p>
                    </w:tc>
                  </w:tr>
                  <w:tr w:rsidR="00A00A66" w14:paraId="18C9446E" w14:textId="77777777">
                    <w:tc>
                      <w:tcPr>
                        <w:tcW w:w="9186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1" w:themeFillShade="BF"/>
                        <w:hideMark/>
                      </w:tcPr>
                      <w:p w14:paraId="54F11255" w14:textId="77777777" w:rsidR="00A00A66" w:rsidRDefault="00846B83">
                        <w:pPr>
                          <w:jc w:val="center"/>
                          <w:rPr>
                            <w:rFonts w:ascii="Cambria" w:hAnsi="Cambria"/>
                            <w:sz w:val="28"/>
                            <w:szCs w:val="28"/>
                            <w:lang w:eastAsia="es-CR"/>
                          </w:rPr>
                        </w:pPr>
                        <w:r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  <w:lang w:eastAsia="es-CR"/>
                          </w:rPr>
                          <w:t>Transversal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3F5916D4" w14:textId="77777777" w:rsidR="00A00A66" w:rsidRDefault="00A00A66">
                        <w:pPr>
                          <w:spacing w:after="0" w:line="240" w:lineRule="auto"/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40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1" w:themeFillShade="BF"/>
                        <w:vAlign w:val="center"/>
                        <w:hideMark/>
                      </w:tcPr>
                      <w:p w14:paraId="57CD9596" w14:textId="77777777" w:rsidR="00A00A66" w:rsidRDefault="00846B83">
                        <w:pPr>
                          <w:spacing w:after="0" w:line="240" w:lineRule="auto"/>
                          <w:jc w:val="center"/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  <w:t>Consulta Pública</w:t>
                        </w:r>
                      </w:p>
                    </w:tc>
                    <w:tc>
                      <w:tcPr>
                        <w:tcW w:w="42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1" w:themeFillShade="BF"/>
                        <w:vAlign w:val="center"/>
                        <w:hideMark/>
                      </w:tcPr>
                      <w:p w14:paraId="04F07BC7" w14:textId="77777777" w:rsidR="00A00A66" w:rsidRDefault="00846B83">
                        <w:pPr>
                          <w:spacing w:after="0" w:line="240" w:lineRule="auto"/>
                          <w:jc w:val="center"/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  <w:t>Aprobación Definitiva</w:t>
                        </w:r>
                      </w:p>
                    </w:tc>
                  </w:tr>
                  <w:tr w:rsidR="00A00A66" w14:paraId="7B417FE9" w14:textId="77777777">
                    <w:tc>
                      <w:tcPr>
                        <w:tcW w:w="422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7C530035" w14:textId="77777777" w:rsidR="00A00A66" w:rsidRDefault="00A00A66">
                        <w:pP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496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73BDFB3" w14:textId="77777777" w:rsidR="00A00A66" w:rsidRDefault="00A00A66">
                        <w:pP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21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6F01A5F9" w14:textId="77777777" w:rsidR="00A00A66" w:rsidRDefault="00A00A66">
                        <w:pPr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40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D493A65" w14:textId="77777777" w:rsidR="00A00A66" w:rsidRDefault="00A00A66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42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6D51EEC2" w14:textId="77777777" w:rsidR="00A00A66" w:rsidRDefault="00A00A66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  <w:lang w:val="en-US"/>
                          </w:rPr>
                        </w:pPr>
                      </w:p>
                    </w:tc>
                  </w:tr>
                  <w:tr w:rsidR="00A00A66" w14:paraId="522B2021" w14:textId="77777777">
                    <w:tc>
                      <w:tcPr>
                        <w:tcW w:w="422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1AD4FC2B" w14:textId="77777777" w:rsidR="00A00A66" w:rsidRDefault="00846B83">
                        <w:pPr>
                          <w:jc w:val="both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t>Reglamento sobre Ciberseguridad</w:t>
                        </w:r>
                      </w:p>
                    </w:tc>
                    <w:tc>
                      <w:tcPr>
                        <w:tcW w:w="496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77DAAE19" w14:textId="77777777" w:rsidR="00A00A66" w:rsidRDefault="00846B83">
                        <w:pPr>
                          <w:jc w:val="both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t>Desarrollar un nuevo marco de regulación sobre Ciberseguridad, en línea son sanas prácticas y estándares en la materia.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1B55E2EE" w14:textId="77777777" w:rsidR="00A00A66" w:rsidRDefault="00846B83">
                        <w:pPr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t>En proceso</w:t>
                        </w:r>
                      </w:p>
                    </w:tc>
                    <w:tc>
                      <w:tcPr>
                        <w:tcW w:w="340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48EF8307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Mayo 2023</w:t>
                        </w:r>
                      </w:p>
                    </w:tc>
                    <w:tc>
                      <w:tcPr>
                        <w:tcW w:w="42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278270B9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Agosto 2023</w:t>
                        </w:r>
                      </w:p>
                    </w:tc>
                  </w:tr>
                  <w:tr w:rsidR="00A00A66" w:rsidRPr="001E0AD2" w14:paraId="73742EAC" w14:textId="77777777">
                    <w:tc>
                      <w:tcPr>
                        <w:tcW w:w="422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5B7C714C" w14:textId="77777777" w:rsidR="00A00A66" w:rsidRDefault="00846B83">
                        <w:pPr>
                          <w:jc w:val="both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t xml:space="preserve">Modificación al </w:t>
                        </w: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 xml:space="preserve">Acuerdo CONASSIF 11-21 </w:t>
                        </w: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t xml:space="preserve">Reglamento para la prevención del riesgo de </w:t>
                        </w: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lastRenderedPageBreak/>
                          <w:t>legitimación de capitales, financiamiento al terrorismo, financiamiento a la proliferación de armas de destrucción masiva, aplicable a los sujetos obligados por el artículo 14 de la Ley 7786</w:t>
                        </w:r>
                      </w:p>
                    </w:tc>
                    <w:tc>
                      <w:tcPr>
                        <w:tcW w:w="496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50134C3F" w14:textId="77777777" w:rsidR="00A00A66" w:rsidRDefault="00846B83">
                        <w:pPr>
                          <w:jc w:val="both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lastRenderedPageBreak/>
                          <w:t>Ajustar al acuerdo.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0F60EC59" w14:textId="77777777" w:rsidR="00A00A66" w:rsidRDefault="00846B83">
                        <w:pPr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Finalizado</w:t>
                        </w:r>
                      </w:p>
                    </w:tc>
                    <w:tc>
                      <w:tcPr>
                        <w:tcW w:w="340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457D58C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Finalizado</w:t>
                        </w:r>
                      </w:p>
                      <w:p w14:paraId="08A80CB7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Venció 29/08/2022</w:t>
                        </w:r>
                      </w:p>
                      <w:p w14:paraId="31FC8C71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lastRenderedPageBreak/>
                          <w:t>10 días hábiles a partir de la publicación en La Gaceta.</w:t>
                        </w:r>
                      </w:p>
                      <w:p w14:paraId="40A49B39" w14:textId="77777777" w:rsidR="00A00A66" w:rsidRDefault="00A00A66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  <w:p w14:paraId="05E3C130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  <w:lang w:val="en-US"/>
                          </w:rPr>
                        </w:pPr>
                        <w:hyperlink r:id="rId7" w:tooltip="DESCRIPCION:&#10; CNS-1745-2022, Art. 08CNS-1746-2022, Art. 10&#10;&#10;DESTINO:&#10; -Subsitio: Hoja de Ruta&#10; -Página: 1746-10 y 1745-08 SISTEMA FINANCIERO NACIONAL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  <w:lang w:val="en-US"/>
                            </w:rPr>
                            <w:t>CNS-1745-2022, Art. 08</w:t>
                          </w:r>
                        </w:hyperlink>
                      </w:p>
                      <w:p w14:paraId="0D76FBFF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  <w:rFonts w:ascii="Cambria" w:hAnsi="Cambria" w:cs="Calibri"/>
                            <w:sz w:val="28"/>
                            <w:szCs w:val="28"/>
                            <w:lang w:val="en-US"/>
                          </w:rPr>
                        </w:pPr>
                        <w:hyperlink r:id="rId8" w:tooltip="DESCRIPCION:&#10; CNS-1745-2022, Art. 08CNS-1746-2022, Art. 10&#10;&#10;DESTINO:&#10; -Subsitio: Hoja de Ruta&#10; -Página: 1746-10 y 1745-08 SISTEMA FINANCIERO NACIONAL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  <w:lang w:val="en-US"/>
                            </w:rPr>
                            <w:t>CNS-1746-2022, Art. 10</w:t>
                          </w:r>
                        </w:hyperlink>
                      </w:p>
                      <w:p w14:paraId="28AE29E6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</w:pPr>
                        <w:hyperlink r:id="rId9" w:tooltip="DESCRIPCION:&#10; CNS-1745-2022, Art. 08CNS-1746-2022, Art. 10&#10;&#10;DESTINO:&#10; -Subsitio: Hoja de Ruta&#10; -Página: 1746-10 y 1745-08 SISTEMA FINANCIERO NACIONAL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  <w:lang w:val="en-US"/>
                            </w:rPr>
                            <w:t>01/08/2022</w:t>
                          </w:r>
                        </w:hyperlink>
                      </w:p>
                    </w:tc>
                    <w:tc>
                      <w:tcPr>
                        <w:tcW w:w="42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3C8A223D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  <w:lang w:val="en-US"/>
                          </w:rPr>
                          <w:lastRenderedPageBreak/>
                          <w:t>Finalizado</w:t>
                        </w:r>
                      </w:p>
                      <w:p w14:paraId="1A505528" w14:textId="77777777" w:rsidR="00A00A66" w:rsidRDefault="00A00A66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  <w:lang w:val="en-US"/>
                          </w:rPr>
                        </w:pPr>
                      </w:p>
                      <w:p w14:paraId="16DF8E97" w14:textId="77777777" w:rsidR="00A00A66" w:rsidRPr="004000C5" w:rsidRDefault="001E0AD2">
                        <w:pPr>
                          <w:spacing w:after="0" w:line="240" w:lineRule="auto"/>
                          <w:ind w:left="567" w:hanging="567"/>
                          <w:contextualSpacing/>
                          <w:jc w:val="center"/>
                          <w:rPr>
                            <w:rStyle w:val="Hipervnculo"/>
                            <w:lang w:val="en-US"/>
                          </w:rPr>
                        </w:pPr>
                        <w:hyperlink r:id="rId10" w:tooltip="DESCRIPCION:&#10; CNS- CNS-1763-2022, Art. 08CNS-1764-2022, Art. 08&#10;&#10;DESTINO:&#10; -Subsitio: Hoja de Ruta&#10; -Página: 1763-08 Y 1764-08 ODM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  <w:lang w:val="en-US"/>
                            </w:rPr>
                            <w:t>CNS- CNS-1763-2022, Art. 08</w:t>
                          </w:r>
                        </w:hyperlink>
                      </w:p>
                      <w:p w14:paraId="196DED08" w14:textId="77777777" w:rsidR="00A00A66" w:rsidRDefault="00846B83">
                        <w:pPr>
                          <w:spacing w:after="0" w:line="240" w:lineRule="auto"/>
                          <w:ind w:left="567" w:hanging="567"/>
                          <w:contextualSpacing/>
                          <w:jc w:val="center"/>
                          <w:rPr>
                            <w:rStyle w:val="Hipervnculo"/>
                            <w:rFonts w:ascii="Cambria" w:hAnsi="Cambria" w:cs="Calibri"/>
                            <w:sz w:val="28"/>
                            <w:szCs w:val="28"/>
                            <w:lang w:val="en-US"/>
                          </w:rPr>
                        </w:pPr>
                        <w:hyperlink r:id="rId11" w:tooltip="DESCRIPCION:&#10;  CNS- CNS-1763-2022, Art. 08CNS-1764-2022, Art. 08&#10; &#10; DESTINO:&#10;  -Subsitio: Hoja de Ruta&#10;  -Página: 1763-08 Y 1764-08 ODM.docx&#10; " w:history="1">
                          <w:r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  <w:lang w:val="en-US"/>
                            </w:rPr>
                            <w:t>CNS-1764-2022, Art. 08</w:t>
                          </w:r>
                        </w:hyperlink>
                      </w:p>
                      <w:p w14:paraId="292B0BE6" w14:textId="77777777" w:rsidR="00A00A66" w:rsidRPr="001E0AD2" w:rsidRDefault="001E0AD2">
                        <w:pPr>
                          <w:spacing w:after="0" w:line="240" w:lineRule="auto"/>
                          <w:ind w:left="567" w:hanging="567"/>
                          <w:contextualSpacing/>
                          <w:jc w:val="center"/>
                          <w:rPr>
                            <w:lang w:val="en-US"/>
                          </w:rPr>
                        </w:pPr>
                        <w:hyperlink r:id="rId12" w:tooltip="DESCRIPCION:&#10; CNS- CNS-1763-2022, Art. 08CNS-1764-2022, Art. 08&#10;&#10;DESTINO:&#10; -Subsitio: Hoja de Ruta&#10; -Página: 1763-08 Y 1764-08 ODM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  <w:lang w:val="en-US"/>
                            </w:rPr>
                            <w:t>17/10/2022</w:t>
                          </w:r>
                        </w:hyperlink>
                      </w:p>
                    </w:tc>
                  </w:tr>
                  <w:tr w:rsidR="00A00A66" w:rsidRPr="001E0AD2" w14:paraId="5329680B" w14:textId="77777777">
                    <w:tc>
                      <w:tcPr>
                        <w:tcW w:w="422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4B2F7E8F" w14:textId="77777777" w:rsidR="00A00A66" w:rsidRDefault="00846B83">
                        <w:pPr>
                          <w:jc w:val="both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lastRenderedPageBreak/>
                          <w:t xml:space="preserve">Modificación al </w:t>
                        </w: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 xml:space="preserve">Acuerdo CONASSIF 12-21 </w:t>
                        </w: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t>Reglamento para la prevención del riesgo de legitimación de capitales, financiamiento al terrorismo, financiamiento a la proliferación de armas de destrucción masiva, aplicable a los sujetos obligados por el artículo 14 de la Ley 7786, y al Acuerdo Sugef 35-21 Reglamento del Centro de Información Conozca a su Cliente.</w:t>
                        </w:r>
                      </w:p>
                    </w:tc>
                    <w:tc>
                      <w:tcPr>
                        <w:tcW w:w="496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78171A60" w14:textId="77777777" w:rsidR="00A00A66" w:rsidRDefault="00846B83">
                        <w:pPr>
                          <w:jc w:val="both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t>Ajustar al acuerdo.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295BBA54" w14:textId="77777777" w:rsidR="00A00A66" w:rsidRDefault="00846B83">
                        <w:pPr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Finalizado</w:t>
                        </w:r>
                      </w:p>
                    </w:tc>
                    <w:tc>
                      <w:tcPr>
                        <w:tcW w:w="340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3F080042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Finalizado</w:t>
                        </w:r>
                      </w:p>
                      <w:p w14:paraId="30FEB25A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Venció 29/08/2022</w:t>
                        </w:r>
                      </w:p>
                      <w:p w14:paraId="360D0063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t>10 días hábiles a partir de la publicación en La Gaceta.</w:t>
                        </w:r>
                      </w:p>
                      <w:p w14:paraId="2BD499B4" w14:textId="77777777" w:rsidR="00A00A66" w:rsidRDefault="00A00A66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  <w:p w14:paraId="161949A9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  <w:lang w:val="en-US"/>
                          </w:rPr>
                        </w:pPr>
                        <w:hyperlink r:id="rId13" w:tooltip="DESCRIPCION:&#10; CNS-1745-2022, Art. 08CNS-1746-2022, Art. 10&#10;&#10;DESTINO:&#10; -Subsitio: Hoja de Ruta&#10; -Página: 1746-10 y 1745-08 SISTEMA FINANCIERO NACIONAL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  <w:lang w:val="en-US"/>
                            </w:rPr>
                            <w:t>CNS-1745-2022, Art. 08</w:t>
                          </w:r>
                        </w:hyperlink>
                      </w:p>
                      <w:p w14:paraId="632BA5DE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  <w:rFonts w:ascii="Cambria" w:hAnsi="Cambria" w:cs="Calibri"/>
                            <w:sz w:val="28"/>
                            <w:szCs w:val="28"/>
                            <w:lang w:val="en-US"/>
                          </w:rPr>
                        </w:pPr>
                        <w:hyperlink r:id="rId14" w:tooltip="DESCRIPCION:&#10; CNS-1745-2022, Art. 08CNS-1746-2022, Art. 10&#10;&#10;DESTINO:&#10; -Subsitio: Hoja de Ruta&#10; -Página: 1746-10 y 1745-08 SISTEMA FINANCIERO NACIONAL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  <w:lang w:val="en-US"/>
                            </w:rPr>
                            <w:t>CNS-1746-2022, Art. 10</w:t>
                          </w:r>
                        </w:hyperlink>
                      </w:p>
                      <w:p w14:paraId="1C872ECF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</w:pPr>
                        <w:hyperlink r:id="rId15" w:tooltip="DESCRIPCION:&#10; CNS-1745-2022, Art. 08CNS-1746-2022, Art. 10&#10;&#10;DESTINO:&#10; -Subsitio: Hoja de Ruta&#10; -Página: 1746-10 y 1745-08 SISTEMA FINANCIERO NACIONAL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  <w:lang w:val="en-US"/>
                            </w:rPr>
                            <w:t>01/08/2022</w:t>
                          </w:r>
                        </w:hyperlink>
                      </w:p>
                    </w:tc>
                    <w:tc>
                      <w:tcPr>
                        <w:tcW w:w="42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091B8A07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  <w:lang w:val="en-US"/>
                          </w:rPr>
                          <w:t>Finalizado</w:t>
                        </w:r>
                      </w:p>
                      <w:p w14:paraId="008AE552" w14:textId="77777777" w:rsidR="00A00A66" w:rsidRDefault="00A00A66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  <w:lang w:val="en-US"/>
                          </w:rPr>
                        </w:pPr>
                      </w:p>
                      <w:p w14:paraId="6B8C25CC" w14:textId="77777777" w:rsidR="00A00A66" w:rsidRPr="004000C5" w:rsidRDefault="001E0AD2">
                        <w:pPr>
                          <w:spacing w:after="0" w:line="240" w:lineRule="auto"/>
                          <w:ind w:left="567" w:hanging="567"/>
                          <w:contextualSpacing/>
                          <w:jc w:val="center"/>
                          <w:rPr>
                            <w:rStyle w:val="Hipervnculo"/>
                            <w:lang w:val="en-US"/>
                          </w:rPr>
                        </w:pPr>
                        <w:hyperlink r:id="rId16" w:tooltip="DESCRIPCION:&#10; CNS- CNS-1763-2022, Art. 08CNS-1764-2022, Art. 08&#10;&#10;DESTINO:&#10; -Subsitio: Hoja de Ruta&#10; -Página: 1763-08 Y 1764-08 ODM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  <w:lang w:val="en-US"/>
                            </w:rPr>
                            <w:t>CNS- CNS-1763-2022, Art. 08</w:t>
                          </w:r>
                        </w:hyperlink>
                      </w:p>
                      <w:p w14:paraId="7A92E6FD" w14:textId="77777777" w:rsidR="00A00A66" w:rsidRDefault="00846B83">
                        <w:pPr>
                          <w:spacing w:after="0" w:line="240" w:lineRule="auto"/>
                          <w:ind w:left="567" w:hanging="567"/>
                          <w:contextualSpacing/>
                          <w:jc w:val="center"/>
                          <w:rPr>
                            <w:rStyle w:val="Hipervnculo"/>
                            <w:rFonts w:ascii="Cambria" w:hAnsi="Cambria" w:cs="Calibri"/>
                            <w:sz w:val="28"/>
                            <w:szCs w:val="28"/>
                            <w:lang w:val="en-US"/>
                          </w:rPr>
                        </w:pPr>
                        <w:hyperlink r:id="rId17" w:tooltip="DESCRIPCION:&#10;  CNS- CNS-1763-2022, Art. 08CNS-1764-2022, Art. 08&#10; &#10; DESTINO:&#10;  -Subsitio: Hoja de Ruta&#10;  -Página: 1763-08 Y 1764-08 ODM.docx&#10; " w:history="1">
                          <w:r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  <w:lang w:val="en-US"/>
                            </w:rPr>
                            <w:t>CNS-1764-2022, Art. 08</w:t>
                          </w:r>
                        </w:hyperlink>
                      </w:p>
                      <w:p w14:paraId="70B4623B" w14:textId="77777777" w:rsidR="00A00A66" w:rsidRPr="001E0AD2" w:rsidRDefault="001E0AD2">
                        <w:pPr>
                          <w:spacing w:after="0" w:line="240" w:lineRule="auto"/>
                          <w:ind w:left="567" w:hanging="567"/>
                          <w:contextualSpacing/>
                          <w:jc w:val="center"/>
                          <w:rPr>
                            <w:lang w:val="en-US"/>
                          </w:rPr>
                        </w:pPr>
                        <w:hyperlink r:id="rId18" w:tooltip="DESCRIPCION:&#10; CNS- CNS-1763-2022, Art. 08CNS-1764-2022, Art. 08&#10;&#10;DESTINO:&#10; -Subsitio: Hoja de Ruta&#10; -Página: 1763-08 Y 1764-08 ODM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  <w:lang w:val="en-US"/>
                            </w:rPr>
                            <w:t>17/10/2022</w:t>
                          </w:r>
                        </w:hyperlink>
                      </w:p>
                    </w:tc>
                  </w:tr>
                  <w:tr w:rsidR="00A00A66" w:rsidRPr="001E0AD2" w14:paraId="70B31575" w14:textId="77777777">
                    <w:tc>
                      <w:tcPr>
                        <w:tcW w:w="422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76895C83" w14:textId="77777777" w:rsidR="00A00A66" w:rsidRDefault="00846B83">
                        <w:pPr>
                          <w:jc w:val="both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t>Valores de oferta pública temáticos</w:t>
                        </w:r>
                      </w:p>
                    </w:tc>
                    <w:tc>
                      <w:tcPr>
                        <w:tcW w:w="496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0EAF0AB9" w14:textId="77777777" w:rsidR="00A00A66" w:rsidRDefault="00846B83">
                        <w:pPr>
                          <w:jc w:val="both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t>Ajustes normativos para potenciar el financiamiento y la inversión para el desarrollo sostenible.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6C3B1BDE" w14:textId="77777777" w:rsidR="00A00A66" w:rsidRDefault="00A00A66">
                        <w:pPr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40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32A90A7C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  <w:t>Finalizado</w:t>
                        </w:r>
                      </w:p>
                      <w:p w14:paraId="1A04142F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  <w:t>Venció 18/04/2022</w:t>
                        </w:r>
                      </w:p>
                      <w:p w14:paraId="29872073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/>
                            <w:color w:val="FF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/>
                            <w:b/>
                            <w:bCs/>
                            <w:color w:val="FF0000"/>
                            <w:sz w:val="28"/>
                            <w:szCs w:val="28"/>
                          </w:rPr>
                          <w:br/>
                        </w:r>
                        <w:hyperlink r:id="rId19" w:tooltip="DESCRIPCION:&#10;  CNS-1721-2022, Art. 08CNS-1722-2022, Art. 06&#10; &#10; DESTINO:&#10;  -Subsitio: Hoja de Ruta&#10;  -Página: 1721-08  y 1722-06 ODM.docx&#10; " w:history="1">
                          <w:r>
                            <w:rPr>
                              <w:rStyle w:val="Hipervnculo"/>
                              <w:rFonts w:ascii="Cambria" w:hAnsi="Cambria"/>
                              <w:sz w:val="28"/>
                              <w:szCs w:val="28"/>
                            </w:rPr>
                            <w:t>CNS-1721-2022, Art. 08</w:t>
                          </w:r>
                          <w:r>
                            <w:rPr>
                              <w:rFonts w:ascii="Cambria" w:hAnsi="Cambria"/>
                              <w:color w:val="0563C1" w:themeColor="hyperlink"/>
                              <w:sz w:val="28"/>
                              <w:szCs w:val="28"/>
                              <w:u w:val="single"/>
                            </w:rPr>
                            <w:br/>
                          </w:r>
                          <w:r>
                            <w:rPr>
                              <w:rStyle w:val="Hipervnculo"/>
                              <w:rFonts w:ascii="Cambria" w:hAnsi="Cambria"/>
                              <w:sz w:val="28"/>
                              <w:szCs w:val="28"/>
                            </w:rPr>
                            <w:t>CNS-1722-2022, Art. 06</w:t>
                          </w:r>
                          <w:r>
                            <w:rPr>
                              <w:rFonts w:ascii="Cambria" w:hAnsi="Cambria"/>
                              <w:color w:val="0563C1" w:themeColor="hyperlink"/>
                              <w:sz w:val="28"/>
                              <w:szCs w:val="28"/>
                              <w:u w:val="single"/>
                            </w:rPr>
                            <w:br/>
                          </w:r>
                          <w:r>
                            <w:rPr>
                              <w:rStyle w:val="Hipervnculo"/>
                              <w:rFonts w:ascii="Cambria" w:hAnsi="Cambria"/>
                              <w:sz w:val="28"/>
                              <w:szCs w:val="28"/>
                            </w:rPr>
                            <w:lastRenderedPageBreak/>
                            <w:t>21/03/2022</w:t>
                          </w:r>
                          <w:r>
                            <w:rPr>
                              <w:rFonts w:ascii="Cambria" w:hAnsi="Cambria"/>
                              <w:color w:val="0563C1" w:themeColor="hyperlink"/>
                              <w:sz w:val="28"/>
                              <w:szCs w:val="28"/>
                              <w:u w:val="single"/>
                            </w:rPr>
                            <w:br/>
                          </w:r>
                          <w:r>
                            <w:rPr>
                              <w:rStyle w:val="Hipervnculo"/>
                              <w:rFonts w:ascii="Cambria" w:hAnsi="Cambria"/>
                              <w:sz w:val="28"/>
                              <w:szCs w:val="28"/>
                            </w:rPr>
                            <w:t>28/03/2022</w:t>
                          </w:r>
                        </w:hyperlink>
                      </w:p>
                    </w:tc>
                    <w:tc>
                      <w:tcPr>
                        <w:tcW w:w="42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3FF4994B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  <w:lang w:val="en-US"/>
                          </w:rPr>
                          <w:lastRenderedPageBreak/>
                          <w:t>Finalizado</w:t>
                        </w:r>
                      </w:p>
                      <w:p w14:paraId="25A9B0F5" w14:textId="77777777" w:rsidR="00A00A66" w:rsidRDefault="00A00A66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  <w:lang w:val="en-US"/>
                          </w:rPr>
                        </w:pPr>
                      </w:p>
                      <w:p w14:paraId="79F67141" w14:textId="77777777" w:rsidR="00A00A66" w:rsidRPr="004000C5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  <w:lang w:val="en-US"/>
                          </w:rPr>
                        </w:pPr>
                        <w:hyperlink r:id="rId20" w:tooltip="DESCRIPCION:&#10; CNS-1734-2022, Art. 09CNS-1735-2022, Art. 06&#10;&#10;DESTINO:&#10; -Subsitio: Hoja de Ruta&#10; -Página: 1734-09 y 1735-06 ODM_A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  <w:lang w:val="en-US"/>
                            </w:rPr>
                            <w:t>CNS-1734-2022, Art. 09</w:t>
                          </w:r>
                        </w:hyperlink>
                      </w:p>
                      <w:p w14:paraId="7E63CB09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  <w:rFonts w:ascii="Cambria" w:hAnsi="Cambria" w:cs="Calibri"/>
                            <w:sz w:val="28"/>
                            <w:szCs w:val="28"/>
                            <w:lang w:val="en-US"/>
                          </w:rPr>
                        </w:pPr>
                        <w:hyperlink r:id="rId21" w:tooltip="DESCRIPCION:&#10;  CNS-1734-2022, Art. 09CNS-1735-2022, Art. 06&#10; &#10; DESTINO:&#10;  -Subsitio: Hoja de Ruta&#10;  -Página: 1734-09 y 1735-06 ODM_A.docx&#10; " w:history="1">
                          <w:r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  <w:lang w:val="en-US"/>
                            </w:rPr>
                            <w:t>CNS-1735-2022, Art. 06</w:t>
                          </w:r>
                        </w:hyperlink>
                      </w:p>
                      <w:p w14:paraId="5571255C" w14:textId="77777777" w:rsidR="00A00A66" w:rsidRPr="001E0AD2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lang w:val="en-US"/>
                          </w:rPr>
                        </w:pPr>
                        <w:hyperlink r:id="rId22" w:tooltip="DESCRIPCION:&#10; CNS-1734-2022, Art. 09CNS-1735-2022, Art. 06&#10;&#10;DESTINO:&#10; -Subsitio: Hoja de Ruta&#10; -Página: 1734-09 y 1735-06 ODM_A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  <w:lang w:val="en-US"/>
                            </w:rPr>
                            <w:t>27/05/2022</w:t>
                          </w:r>
                        </w:hyperlink>
                      </w:p>
                    </w:tc>
                  </w:tr>
                  <w:tr w:rsidR="00A00A66" w:rsidRPr="001E0AD2" w14:paraId="0E4E5536" w14:textId="77777777">
                    <w:tc>
                      <w:tcPr>
                        <w:tcW w:w="422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214B1DF2" w14:textId="77777777" w:rsidR="00A00A66" w:rsidRDefault="00846B83">
                        <w:pPr>
                          <w:jc w:val="both"/>
                          <w:rPr>
                            <w:rFonts w:ascii="Cambria" w:hAnsi="Cambria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  <w:t>Acuerdo CONASSIF 16-22</w:t>
                        </w:r>
                        <w:r>
                          <w:rPr>
                            <w:rFonts w:ascii="Cambria" w:hAnsi="Cambria"/>
                            <w:sz w:val="28"/>
                            <w:szCs w:val="28"/>
                          </w:rPr>
                          <w:t>, Reglamento sobre Supervisión Consolidada</w:t>
                        </w:r>
                      </w:p>
                    </w:tc>
                    <w:tc>
                      <w:tcPr>
                        <w:tcW w:w="496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59C88AE1" w14:textId="77777777" w:rsidR="00A00A66" w:rsidRDefault="00846B83">
                        <w:pP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t>Fortalecer la supervisión consolida que los órganos supervisores realizan sobre los grupos o conglomerados financieros.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7D84BBE4" w14:textId="77777777" w:rsidR="00A00A66" w:rsidRDefault="00846B83">
                        <w:pPr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Finalizado</w:t>
                        </w:r>
                      </w:p>
                    </w:tc>
                    <w:tc>
                      <w:tcPr>
                        <w:tcW w:w="340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68291815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  <w:t>Finalizado</w:t>
                        </w:r>
                      </w:p>
                      <w:p w14:paraId="0B8DBA05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  <w:t>Venció 20/05/2022</w:t>
                        </w:r>
                      </w:p>
                      <w:p w14:paraId="572603DE" w14:textId="77777777" w:rsidR="00A00A66" w:rsidRDefault="00A00A66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  <w:p w14:paraId="686F425F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</w:rPr>
                        </w:pPr>
                        <w:hyperlink r:id="rId23" w:tooltip="DESCRIPCION:&#10; CNS-1722-2022, Art. 07 CNS-1723-2022, Art. 04&#10;&#10;DESTINO:&#10; -Subsitio: Hoja de Ruta&#10; -Página: 1722-07 y 1723-04 ADZ.docx&#10;" w:history="1">
                          <w:r w:rsidR="00846B83">
                            <w:rPr>
                              <w:rStyle w:val="Hipervnculo"/>
                              <w:rFonts w:ascii="Cambria" w:hAnsi="Cambria"/>
                              <w:sz w:val="28"/>
                              <w:szCs w:val="28"/>
                            </w:rPr>
                            <w:t xml:space="preserve">CNS-1722-2022, Art. 07 </w:t>
                          </w:r>
                        </w:hyperlink>
                      </w:p>
                      <w:p w14:paraId="0F5237D7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  <w:rFonts w:ascii="Cambria" w:hAnsi="Cambria"/>
                            <w:sz w:val="28"/>
                            <w:szCs w:val="28"/>
                          </w:rPr>
                        </w:pPr>
                        <w:hyperlink r:id="rId24" w:tooltip="DESCRIPCION:&#10;  CNS-1722-2022, Art. 07 CNS-1723-2022, Art. 04&#10; &#10; DESTINO:&#10;  -Subsitio: Hoja de Ruta&#10;  -Página: 1722-07 y 1723-04 ADZ.docx&#10; " w:history="1">
                          <w:r>
                            <w:rPr>
                              <w:rStyle w:val="Hipervnculo"/>
                              <w:rFonts w:ascii="Cambria" w:hAnsi="Cambria"/>
                              <w:sz w:val="28"/>
                              <w:szCs w:val="28"/>
                            </w:rPr>
                            <w:t>CNS-1723-2022, Art. 04</w:t>
                          </w:r>
                        </w:hyperlink>
                      </w:p>
                      <w:p w14:paraId="6034FA36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b/>
                            <w:bCs/>
                          </w:rPr>
                        </w:pPr>
                        <w:hyperlink r:id="rId25" w:tooltip="DESCRIPCION:&#10; CNS-1722-2022, Art. 07 CNS-1723-2022, Art. 04&#10;&#10;DESTINO:&#10; -Subsitio: Hoja de Ruta&#10; -Página: 1722-07 y 1723-04 ADZ.docx&#10;" w:history="1">
                          <w:r w:rsidR="00846B83" w:rsidRPr="001E0AD2">
                            <w:rPr>
                              <w:rStyle w:val="Hipervnculo"/>
                              <w:rFonts w:ascii="Cambria" w:hAnsi="Cambria"/>
                              <w:sz w:val="28"/>
                              <w:szCs w:val="28"/>
                            </w:rPr>
                            <w:t>28/3/2022</w:t>
                          </w:r>
                        </w:hyperlink>
                      </w:p>
                    </w:tc>
                    <w:tc>
                      <w:tcPr>
                        <w:tcW w:w="42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6B6FD1EA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  <w:lang w:val="en-US"/>
                          </w:rPr>
                          <w:t>Finalizado</w:t>
                        </w:r>
                      </w:p>
                      <w:p w14:paraId="3BD4F837" w14:textId="77777777" w:rsidR="00A00A66" w:rsidRDefault="00A00A66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  <w:lang w:val="en-US"/>
                          </w:rPr>
                        </w:pPr>
                      </w:p>
                      <w:p w14:paraId="744339B5" w14:textId="77777777" w:rsidR="00A00A66" w:rsidRPr="004000C5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  <w:lang w:val="en-US"/>
                          </w:rPr>
                        </w:pPr>
                        <w:hyperlink r:id="rId26" w:tooltip="DESCRIPCION:&#10; CNS-1759-2022, Art. 5CNS-1760-2022, Art. 6&#10;&#10;DESTINO:&#10; -Subsitio: Hoja de Ruta&#10; -Página: 1760-06 y 1759-05 ODM.docx&#10;" w:history="1">
                          <w:r w:rsidR="00846B83">
                            <w:rPr>
                              <w:rStyle w:val="Hipervnculo"/>
                              <w:rFonts w:ascii="Cambria" w:hAnsi="Cambria"/>
                              <w:sz w:val="28"/>
                              <w:szCs w:val="28"/>
                              <w:lang w:val="en-US"/>
                            </w:rPr>
                            <w:t>CNS-1759-2022, Art. 5</w:t>
                          </w:r>
                        </w:hyperlink>
                      </w:p>
                      <w:p w14:paraId="5209CBE4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  <w:rFonts w:ascii="Cambria" w:hAnsi="Cambria"/>
                            <w:sz w:val="28"/>
                            <w:szCs w:val="28"/>
                            <w:lang w:val="en-US"/>
                          </w:rPr>
                        </w:pPr>
                        <w:hyperlink r:id="rId27" w:tooltip="DESCRIPCION:&#10;  CNS-1759-2022, Art. 5CNS-1760-2022, Art. 6&#10; &#10; DESTINO:&#10;  -Subsitio: Hoja de Ruta&#10;  -Página: 1760-06 y 1759-05 ODM.docx&#10; " w:history="1">
                          <w:r>
                            <w:rPr>
                              <w:rStyle w:val="Hipervnculo"/>
                              <w:rFonts w:ascii="Cambria" w:hAnsi="Cambria"/>
                              <w:sz w:val="28"/>
                              <w:szCs w:val="28"/>
                              <w:lang w:val="en-US"/>
                            </w:rPr>
                            <w:t>CNS-1760-2022, Art. 6</w:t>
                          </w:r>
                        </w:hyperlink>
                      </w:p>
                      <w:p w14:paraId="5CDFBC79" w14:textId="77777777" w:rsidR="00A00A66" w:rsidRPr="001E0AD2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rFonts w:cs="Calibri"/>
                            <w:b/>
                            <w:bCs/>
                            <w:lang w:val="en-US"/>
                          </w:rPr>
                        </w:pPr>
                        <w:hyperlink r:id="rId28" w:tooltip="DESCRIPCION:&#10; CNS-1759-2022, Art. 5CNS-1760-2022, Art. 6&#10;&#10;DESTINO:&#10; -Subsitio: Hoja de Ruta&#10; -Página: 1760-06 y 1759-05 ODM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  <w:lang w:val="en-US"/>
                            </w:rPr>
                            <w:t>26/09/2022</w:t>
                          </w:r>
                        </w:hyperlink>
                      </w:p>
                    </w:tc>
                  </w:tr>
                  <w:tr w:rsidR="00A00A66" w14:paraId="04BC927A" w14:textId="77777777">
                    <w:tc>
                      <w:tcPr>
                        <w:tcW w:w="18967" w:type="dxa"/>
                        <w:gridSpan w:val="5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1" w:themeFillShade="BF"/>
                        <w:vAlign w:val="center"/>
                        <w:hideMark/>
                      </w:tcPr>
                      <w:p w14:paraId="6E27B7A1" w14:textId="77777777" w:rsidR="00A00A66" w:rsidRDefault="00846B83">
                        <w:pPr>
                          <w:spacing w:line="240" w:lineRule="auto"/>
                          <w:contextualSpacing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Normas Conexas Reglamento de Supervisión Consolidada</w:t>
                        </w:r>
                      </w:p>
                    </w:tc>
                  </w:tr>
                  <w:tr w:rsidR="00A00A66" w:rsidRPr="001E0AD2" w14:paraId="6AFC618B" w14:textId="77777777">
                    <w:tc>
                      <w:tcPr>
                        <w:tcW w:w="422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514C16E1" w14:textId="77777777" w:rsidR="00A00A66" w:rsidRDefault="00846B83">
                        <w:pPr>
                          <w:jc w:val="both"/>
                          <w:rPr>
                            <w:rFonts w:ascii="Cambria" w:hAnsi="Cambria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Acuerdo CONASSIF 4-16</w:t>
                        </w: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t>, Reglamento sobre Gobierno Corporativo</w:t>
                        </w:r>
                      </w:p>
                    </w:tc>
                    <w:tc>
                      <w:tcPr>
                        <w:tcW w:w="496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6F16974B" w14:textId="77777777" w:rsidR="00A00A66" w:rsidRDefault="00846B83">
                        <w:pPr>
                          <w:jc w:val="both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t>Ajustar la normativa con la entrada en vigencia del Reglamento sobre Supervisión Consolidada.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50B7051E" w14:textId="77777777" w:rsidR="00A00A66" w:rsidRDefault="00A00A66">
                        <w:pPr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</w:p>
                      <w:p w14:paraId="184C26E5" w14:textId="77777777" w:rsidR="00A00A66" w:rsidRDefault="00A00A66">
                        <w:pPr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</w:p>
                      <w:p w14:paraId="3C7CCE3F" w14:textId="77777777" w:rsidR="00A00A66" w:rsidRDefault="00846B83">
                        <w:pPr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Finalizado</w:t>
                        </w:r>
                      </w:p>
                    </w:tc>
                    <w:tc>
                      <w:tcPr>
                        <w:tcW w:w="340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B01236D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Finalizada</w:t>
                        </w:r>
                      </w:p>
                      <w:p w14:paraId="15B8CC97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Venció 02/02/2022</w:t>
                        </w:r>
                      </w:p>
                      <w:p w14:paraId="6D8D74F9" w14:textId="77777777" w:rsidR="00A00A66" w:rsidRDefault="00A00A66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  <w:p w14:paraId="66CD7688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</w:rPr>
                        </w:pPr>
                        <w:hyperlink r:id="rId29" w:tooltip="DESCRIPCION:&#10; CNS-1708-2022 Art. 06&#10;&#10;DESTINO:&#10; -Subsitio: Hoja de Ruta&#10; -Página: 1708-06 ADZ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CNS-1708-2022 Art. 06</w:t>
                          </w:r>
                        </w:hyperlink>
                      </w:p>
                      <w:p w14:paraId="734925D5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hyperlink r:id="rId30" w:tooltip="DESCRIPCION:&#10;  CNS-1708-2022 Art. 06&#10; &#10; DESTINO:&#10;  -Subsitio: Hoja de Ruta&#10;  -Página: 1708-06 ADZ.docx&#10; " w:history="1">
                          <w:r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10/01/2022 (Ampliación)</w:t>
                          </w:r>
                        </w:hyperlink>
                      </w:p>
                      <w:p w14:paraId="583D41D5" w14:textId="77777777" w:rsidR="00A00A66" w:rsidRDefault="00A00A66">
                        <w:pPr>
                          <w:spacing w:line="240" w:lineRule="auto"/>
                          <w:contextualSpacing/>
                          <w:jc w:val="center"/>
                        </w:pPr>
                      </w:p>
                      <w:p w14:paraId="4113601F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</w:rPr>
                        </w:pPr>
                        <w:hyperlink r:id="rId31" w:tooltip="DESCRIPCION:&#10; CNS-1706-2021 Art. 07CNS-1707-2021 Art 5&#10;&#10;DESTINO:&#10; -Subsitio: Hoja de Ruta&#10; -Página: 1706-07 y 1707-05 COMITE SUPERINTENDENTES.docx&#10;" w:history="1">
                          <w:r w:rsidR="00846B83" w:rsidRPr="001E0AD2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CNS-1706-2021 Art. 07</w:t>
                          </w:r>
                        </w:hyperlink>
                      </w:p>
                      <w:p w14:paraId="1F5B53A4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  <w:rFonts w:ascii="Cambria" w:hAnsi="Cambria" w:cs="Calibri"/>
                            <w:sz w:val="28"/>
                            <w:szCs w:val="28"/>
                            <w:lang w:val="en-US"/>
                          </w:rPr>
                        </w:pPr>
                        <w:hyperlink r:id="rId32" w:tooltip="DESCRIPCION:&#10; CNS-1706-2021 Art. 07CNS-1707-2021 Art 5&#10;&#10;DESTINO:&#10; -Subsitio: Hoja de Ruta&#10; -Página: 1706-07 y 1707-05 COMITE SUPERINTENDENTES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  <w:lang w:val="en-US"/>
                            </w:rPr>
                            <w:t>CNS-1707-2021 Art. 05</w:t>
                          </w:r>
                        </w:hyperlink>
                      </w:p>
                      <w:p w14:paraId="0DA46DE8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</w:pPr>
                        <w:hyperlink r:id="rId33" w:tooltip="DESCRIPCION:&#10; CNS-1706-2021 Art. 07CNS-1707-2021 Art 5&#10;&#10;DESTINO:&#10; -Subsitio: Hoja de Ruta&#10; -Página: 1706-07 y 1707-05 COMITE SUPERINTENDENTES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20/12/2021</w:t>
                          </w:r>
                        </w:hyperlink>
                      </w:p>
                    </w:tc>
                    <w:tc>
                      <w:tcPr>
                        <w:tcW w:w="42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78192103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  <w:lang w:val="en-US"/>
                          </w:rPr>
                          <w:t>Finalizado</w:t>
                        </w:r>
                      </w:p>
                      <w:p w14:paraId="77147815" w14:textId="77777777" w:rsidR="00A00A66" w:rsidRDefault="00A00A66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  <w:lang w:val="en-US"/>
                          </w:rPr>
                        </w:pPr>
                      </w:p>
                      <w:p w14:paraId="674FB18A" w14:textId="77777777" w:rsidR="00A00A66" w:rsidRPr="004000C5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  <w:lang w:val="en-US"/>
                          </w:rPr>
                        </w:pPr>
                        <w:hyperlink r:id="rId34" w:tooltip="DESCRIPCION:&#10; CNS-1728-2022, Art. 14CNS-1729-2022, Art. 04&#10;&#10;DESTINO:&#10; -Subsitio: Hoja de Ruta&#10; -Página: 1728-14 Y 1729-04 ODM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  <w:lang w:val="en-US"/>
                            </w:rPr>
                            <w:t>CNS-1728-2022, Art. 14</w:t>
                          </w:r>
                        </w:hyperlink>
                      </w:p>
                      <w:p w14:paraId="775AFB55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  <w:rFonts w:ascii="Cambria" w:hAnsi="Cambria" w:cs="Calibri"/>
                            <w:sz w:val="28"/>
                            <w:szCs w:val="28"/>
                            <w:lang w:val="en-US"/>
                          </w:rPr>
                        </w:pPr>
                        <w:hyperlink r:id="rId35" w:tooltip="DESCRIPCION:&#10;  CNS-1728-2022, Art. 14CNS-1729-2022, Art. 04&#10; &#10; DESTINO:&#10;  -Subsitio: Hoja de Ruta&#10;  -Página: 1728-14 Y 1729-04 ODM.docx&#10; " w:history="1">
                          <w:r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  <w:lang w:val="en-US"/>
                            </w:rPr>
                            <w:t>CNS-1729-2022, Art. 04</w:t>
                          </w:r>
                        </w:hyperlink>
                      </w:p>
                      <w:p w14:paraId="7868E3E9" w14:textId="77777777" w:rsidR="00A00A66" w:rsidRPr="001E0AD2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lang w:val="en-US"/>
                          </w:rPr>
                        </w:pPr>
                        <w:hyperlink r:id="rId36" w:tooltip="DESCRIPCION:&#10; CNS-1728-2022, Art. 14CNS-1729-2022, Art. 04&#10;&#10;DESTINO:&#10; -Subsitio: Hoja de Ruta&#10; -Página: 1728-14 Y 1729-04 ODM.docx&#10;" w:history="1">
                          <w:r w:rsidR="00846B83" w:rsidRPr="001E0AD2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  <w:lang w:val="en-US"/>
                            </w:rPr>
                            <w:t>02/05/2022</w:t>
                          </w:r>
                        </w:hyperlink>
                      </w:p>
                    </w:tc>
                  </w:tr>
                  <w:tr w:rsidR="00A00A66" w:rsidRPr="001E0AD2" w14:paraId="78B4ADD1" w14:textId="77777777">
                    <w:tc>
                      <w:tcPr>
                        <w:tcW w:w="422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6F371418" w14:textId="77777777" w:rsidR="00A00A66" w:rsidRDefault="00846B83">
                        <w:pPr>
                          <w:jc w:val="both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 xml:space="preserve">Acuerdo CONASSIF 6-18, </w:t>
                        </w: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t>Reglamento de Información Financiera</w:t>
                        </w:r>
                      </w:p>
                    </w:tc>
                    <w:tc>
                      <w:tcPr>
                        <w:tcW w:w="496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2F0ACDA3" w14:textId="77777777" w:rsidR="00A00A66" w:rsidRDefault="00846B83">
                        <w:pPr>
                          <w:jc w:val="both"/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t>Ajustar la normativa con la entrada en vigencia del Reglamento sobre Supervisión Consolidada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4C7FB5DD" w14:textId="77777777" w:rsidR="00A00A66" w:rsidRDefault="00846B83">
                        <w:pPr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Finalizado</w:t>
                        </w:r>
                      </w:p>
                    </w:tc>
                    <w:tc>
                      <w:tcPr>
                        <w:tcW w:w="340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5A70BC58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  <w:t>Finalizado</w:t>
                        </w:r>
                      </w:p>
                      <w:p w14:paraId="31F66CBD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  <w:t>Venció 20/05/2022</w:t>
                        </w:r>
                      </w:p>
                      <w:p w14:paraId="55B6504C" w14:textId="77777777" w:rsidR="00A00A66" w:rsidRDefault="00A00A66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  <w:p w14:paraId="4E3351F2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</w:rPr>
                        </w:pPr>
                        <w:hyperlink r:id="rId37" w:tooltip="DESCRIPCION:&#10; CNS-1722-2022, Art. 07 CNS-1723-2022, Art. 04&#10;&#10;DESTINO:&#10; -Subsitio: Hoja de Ruta&#10; -Página: 1722-07 y 1723-04 ADZ.docx&#10;" w:history="1">
                          <w:r w:rsidR="00846B83">
                            <w:rPr>
                              <w:rStyle w:val="Hipervnculo"/>
                              <w:rFonts w:ascii="Cambria" w:hAnsi="Cambria"/>
                              <w:sz w:val="28"/>
                              <w:szCs w:val="28"/>
                            </w:rPr>
                            <w:t xml:space="preserve">CNS-1722-2022, Art. 07 </w:t>
                          </w:r>
                        </w:hyperlink>
                      </w:p>
                      <w:p w14:paraId="21DB7EB1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  <w:rFonts w:ascii="Cambria" w:hAnsi="Cambria"/>
                            <w:sz w:val="28"/>
                            <w:szCs w:val="28"/>
                          </w:rPr>
                        </w:pPr>
                        <w:hyperlink r:id="rId38" w:tooltip="DESCRIPCION:&#10;  CNS-1722-2022, Art. 07 CNS-1723-2022, Art. 04&#10; &#10; DESTINO:&#10;  -Subsitio: Hoja de Ruta&#10;  -Página: 1722-07 y 1723-04 ADZ.docx&#10; " w:history="1">
                          <w:r>
                            <w:rPr>
                              <w:rStyle w:val="Hipervnculo"/>
                              <w:rFonts w:ascii="Cambria" w:hAnsi="Cambria"/>
                              <w:sz w:val="28"/>
                              <w:szCs w:val="28"/>
                            </w:rPr>
                            <w:t>CNS-1723-2022, Art. 04</w:t>
                          </w:r>
                        </w:hyperlink>
                      </w:p>
                      <w:p w14:paraId="7C98149A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rFonts w:cs="Calibri"/>
                            <w:b/>
                            <w:bCs/>
                          </w:rPr>
                        </w:pPr>
                        <w:hyperlink r:id="rId39" w:tooltip="DESCRIPCION:&#10; CNS-1722-2022, Art. 07 CNS-1723-2022, Art. 04&#10;&#10;DESTINO:&#10; -Subsitio: Hoja de Ruta&#10; -Página: 1722-07 y 1723-04 ADZ.docx&#10;" w:history="1">
                          <w:r w:rsidR="00846B83" w:rsidRPr="001E0AD2">
                            <w:rPr>
                              <w:rStyle w:val="Hipervnculo"/>
                              <w:rFonts w:ascii="Cambria" w:hAnsi="Cambria"/>
                              <w:sz w:val="28"/>
                              <w:szCs w:val="28"/>
                            </w:rPr>
                            <w:t>28/3/2022</w:t>
                          </w:r>
                        </w:hyperlink>
                      </w:p>
                    </w:tc>
                    <w:tc>
                      <w:tcPr>
                        <w:tcW w:w="42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715B6302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  <w:lang w:val="en-US"/>
                          </w:rPr>
                          <w:t>Finalizado</w:t>
                        </w:r>
                      </w:p>
                      <w:p w14:paraId="59F248B9" w14:textId="77777777" w:rsidR="00A00A66" w:rsidRDefault="00A00A66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  <w:lang w:val="en-US"/>
                          </w:rPr>
                        </w:pPr>
                      </w:p>
                      <w:p w14:paraId="3EDCCAEE" w14:textId="77777777" w:rsidR="00A00A66" w:rsidRPr="004000C5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  <w:lang w:val="en-US"/>
                          </w:rPr>
                        </w:pPr>
                        <w:hyperlink r:id="rId40" w:tooltip="DESCRIPCION:&#10; CNS-1759-2022, Art. 5CNS-1760-2022, Art. 6&#10;&#10;DESTINO:&#10; -Subsitio: Hoja de Ruta&#10; -Página: 1760-06 y 1759-05 ODM.docx&#10;" w:history="1">
                          <w:r w:rsidR="00846B83">
                            <w:rPr>
                              <w:rStyle w:val="Hipervnculo"/>
                              <w:rFonts w:ascii="Cambria" w:hAnsi="Cambria"/>
                              <w:sz w:val="28"/>
                              <w:szCs w:val="28"/>
                              <w:lang w:val="en-US"/>
                            </w:rPr>
                            <w:t>CNS-1759-2022, Art. 5</w:t>
                          </w:r>
                        </w:hyperlink>
                      </w:p>
                      <w:p w14:paraId="3761F19D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  <w:rFonts w:ascii="Cambria" w:hAnsi="Cambria"/>
                            <w:sz w:val="28"/>
                            <w:szCs w:val="28"/>
                            <w:lang w:val="en-US"/>
                          </w:rPr>
                        </w:pPr>
                        <w:hyperlink r:id="rId41" w:tooltip="DESCRIPCION:&#10;  CNS-1759-2022, Art. 5CNS-1760-2022, Art. 6&#10; &#10; DESTINO:&#10;  -Subsitio: Hoja de Ruta&#10;  -Página: 1760-06 y 1759-05 ODM.docx&#10; " w:history="1">
                          <w:r>
                            <w:rPr>
                              <w:rStyle w:val="Hipervnculo"/>
                              <w:rFonts w:ascii="Cambria" w:hAnsi="Cambria"/>
                              <w:sz w:val="28"/>
                              <w:szCs w:val="28"/>
                              <w:lang w:val="en-US"/>
                            </w:rPr>
                            <w:t>CNS-1760-2022, Art. 6</w:t>
                          </w:r>
                        </w:hyperlink>
                      </w:p>
                      <w:p w14:paraId="437EF61E" w14:textId="77777777" w:rsidR="00A00A66" w:rsidRPr="001E0AD2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rFonts w:cs="Calibri"/>
                            <w:b/>
                            <w:bCs/>
                            <w:lang w:val="en-US"/>
                          </w:rPr>
                        </w:pPr>
                        <w:hyperlink r:id="rId42" w:tooltip="DESCRIPCION:&#10; CNS-1759-2022, Art. 5CNS-1760-2022, Art. 6&#10;&#10;DESTINO:&#10; -Subsitio: Hoja de Ruta&#10; -Página: 1760-06 y 1759-05 ODM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  <w:lang w:val="en-US"/>
                            </w:rPr>
                            <w:t>26/09/2022</w:t>
                          </w:r>
                        </w:hyperlink>
                      </w:p>
                    </w:tc>
                  </w:tr>
                  <w:tr w:rsidR="00A00A66" w:rsidRPr="001E0AD2" w14:paraId="6AE9299C" w14:textId="77777777">
                    <w:tc>
                      <w:tcPr>
                        <w:tcW w:w="422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467D31B9" w14:textId="77777777" w:rsidR="00A00A66" w:rsidRDefault="00846B83">
                        <w:pPr>
                          <w:jc w:val="both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lastRenderedPageBreak/>
                          <w:t xml:space="preserve">Acuerdo CONASSIF 15-22, </w:t>
                        </w: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t>Reglamento sobre Idoneidad y desempeño de los Miembros del Órgano de Dirección y de la Alta Gerencia de entidades y empresas supervisadas</w:t>
                        </w:r>
                      </w:p>
                    </w:tc>
                    <w:tc>
                      <w:tcPr>
                        <w:tcW w:w="496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4BE9575B" w14:textId="77777777" w:rsidR="00A00A66" w:rsidRDefault="00846B83">
                        <w:pPr>
                          <w:jc w:val="both"/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t>Ajustar la normativa con la entrada en vigencia del Reglamento sobre Supervisión Consolidada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51C90D08" w14:textId="77777777" w:rsidR="00A00A66" w:rsidRDefault="00A00A66">
                        <w:pPr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</w:p>
                      <w:p w14:paraId="2905D6FB" w14:textId="77777777" w:rsidR="00A00A66" w:rsidRDefault="00A00A66">
                        <w:pPr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</w:p>
                      <w:p w14:paraId="60152450" w14:textId="77777777" w:rsidR="00A00A66" w:rsidRDefault="00846B83">
                        <w:pPr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Finalizado</w:t>
                        </w:r>
                      </w:p>
                    </w:tc>
                    <w:tc>
                      <w:tcPr>
                        <w:tcW w:w="340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61EF5B1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Finalizada</w:t>
                        </w:r>
                      </w:p>
                      <w:p w14:paraId="0CC45EF8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Venció 02/02/2022</w:t>
                        </w:r>
                      </w:p>
                      <w:p w14:paraId="647C1780" w14:textId="77777777" w:rsidR="00A00A66" w:rsidRDefault="00A00A66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  <w:p w14:paraId="079E6750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</w:rPr>
                        </w:pPr>
                        <w:hyperlink r:id="rId43" w:tooltip="DESCRIPCION:&#10; CNS-1708-2022 Art. 06&#10;&#10;DESTINO:&#10; -Subsitio: Hoja de Ruta&#10; -Página: 1708-06 ADZ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CNS-1708-2022 Art. 06</w:t>
                          </w:r>
                        </w:hyperlink>
                      </w:p>
                      <w:p w14:paraId="62EE2B6C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hyperlink r:id="rId44" w:tooltip="DESCRIPCION:&#10;  CNS-1708-2022 Art. 06&#10; &#10; DESTINO:&#10;  -Subsitio: Hoja de Ruta&#10;  -Página: 1708-06 ADZ.docx&#10; " w:history="1">
                          <w:r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10/01/2022 (Ampliación)</w:t>
                          </w:r>
                        </w:hyperlink>
                      </w:p>
                      <w:p w14:paraId="6604B363" w14:textId="77777777" w:rsidR="00A00A66" w:rsidRDefault="00A00A66">
                        <w:pPr>
                          <w:spacing w:line="240" w:lineRule="auto"/>
                          <w:contextualSpacing/>
                          <w:jc w:val="center"/>
                        </w:pPr>
                      </w:p>
                      <w:p w14:paraId="5D62BF0B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</w:rPr>
                        </w:pPr>
                        <w:hyperlink r:id="rId45" w:tooltip="DESCRIPCION:&#10; CNS-1706-2021 Art. 07CNS-1707-2021 Art 5&#10;&#10;DESTINO:&#10; -Subsitio: Hoja de Ruta&#10; -Página: 1706-07 y 1707-05 COMITE SUPERINTENDENTES.docx&#10;" w:history="1">
                          <w:r w:rsidR="00846B83" w:rsidRPr="001E0AD2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CNS-1706-2021 Art. 07</w:t>
                          </w:r>
                        </w:hyperlink>
                      </w:p>
                      <w:p w14:paraId="30480049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  <w:rFonts w:ascii="Cambria" w:hAnsi="Cambria" w:cs="Calibri"/>
                            <w:sz w:val="28"/>
                            <w:szCs w:val="28"/>
                            <w:lang w:val="en-US"/>
                          </w:rPr>
                        </w:pPr>
                        <w:hyperlink r:id="rId46" w:tooltip="DESCRIPCION:&#10; CNS-1706-2021 Art. 07CNS-1707-2021 Art 5&#10;&#10;DESTINO:&#10; -Subsitio: Hoja de Ruta&#10; -Página: 1706-07 y 1707-05 COMITE SUPERINTENDENTES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  <w:lang w:val="en-US"/>
                            </w:rPr>
                            <w:t>CNS-1707-2021 Art. 05</w:t>
                          </w:r>
                        </w:hyperlink>
                      </w:p>
                      <w:p w14:paraId="553FAA97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b/>
                            <w:bCs/>
                          </w:rPr>
                        </w:pPr>
                        <w:hyperlink r:id="rId47" w:tooltip="DESCRIPCION:&#10; CNS-1706-2021 Art. 07CNS-1707-2021 Art 5&#10;&#10;DESTINO:&#10; -Subsitio: Hoja de Ruta&#10; -Página: 1706-07 y 1707-05 COMITE SUPERINTENDENTES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20/12/2021</w:t>
                          </w:r>
                        </w:hyperlink>
                      </w:p>
                    </w:tc>
                    <w:tc>
                      <w:tcPr>
                        <w:tcW w:w="42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068033EF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  <w:lang w:val="en-US"/>
                          </w:rPr>
                          <w:t>Finalizado</w:t>
                        </w:r>
                      </w:p>
                      <w:p w14:paraId="7F54F977" w14:textId="77777777" w:rsidR="00A00A66" w:rsidRDefault="00A00A66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  <w:lang w:val="en-US"/>
                          </w:rPr>
                        </w:pPr>
                      </w:p>
                      <w:p w14:paraId="79F3396C" w14:textId="77777777" w:rsidR="00A00A66" w:rsidRPr="004000C5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  <w:lang w:val="en-US"/>
                          </w:rPr>
                        </w:pPr>
                        <w:hyperlink r:id="rId48" w:tooltip="DESCRIPCION:&#10; CNS-1728-2022, Art. 14CNS-1729-2022, Art. 04&#10;&#10;DESTINO:&#10; -Subsitio: Hoja de Ruta&#10; -Página: 1728-14 Y 1729-04 ODM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  <w:lang w:val="en-US"/>
                            </w:rPr>
                            <w:t>CNS-1728-2022, Art. 14</w:t>
                          </w:r>
                        </w:hyperlink>
                      </w:p>
                      <w:p w14:paraId="02EED35B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  <w:rFonts w:ascii="Cambria" w:hAnsi="Cambria" w:cs="Calibri"/>
                            <w:sz w:val="28"/>
                            <w:szCs w:val="28"/>
                            <w:lang w:val="en-US"/>
                          </w:rPr>
                        </w:pPr>
                        <w:hyperlink r:id="rId49" w:tooltip="DESCRIPCION:&#10;  CNS-1728-2022, Art. 14CNS-1729-2022, Art. 04&#10; &#10; DESTINO:&#10;  -Subsitio: Hoja de Ruta&#10;  -Página: 1728-14 Y 1729-04 ODM.docx&#10; " w:history="1">
                          <w:r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  <w:lang w:val="en-US"/>
                            </w:rPr>
                            <w:t>CNS-1729-2022, Art. 04</w:t>
                          </w:r>
                        </w:hyperlink>
                      </w:p>
                      <w:p w14:paraId="1F2F0BEC" w14:textId="77777777" w:rsidR="00A00A66" w:rsidRPr="001E0AD2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b/>
                            <w:bCs/>
                            <w:lang w:val="en-US"/>
                          </w:rPr>
                        </w:pPr>
                        <w:hyperlink r:id="rId50" w:tooltip="DESCRIPCION:&#10; CNS-1728-2022, Art. 14CNS-1729-2022, Art. 04&#10;&#10;DESTINO:&#10; -Subsitio: Hoja de Ruta&#10; -Página: 1728-14 Y 1729-04 ODM.docx&#10;" w:history="1">
                          <w:r w:rsidR="00846B83" w:rsidRPr="001E0AD2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  <w:lang w:val="en-US"/>
                            </w:rPr>
                            <w:t>02/05/2022</w:t>
                          </w:r>
                        </w:hyperlink>
                      </w:p>
                    </w:tc>
                  </w:tr>
                  <w:tr w:rsidR="00A00A66" w14:paraId="07258C4E" w14:textId="77777777">
                    <w:trPr>
                      <w:trHeight w:val="85"/>
                    </w:trPr>
                    <w:tc>
                      <w:tcPr>
                        <w:tcW w:w="422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0DEE4474" w14:textId="77777777" w:rsidR="00A00A66" w:rsidRDefault="00846B83">
                        <w:pPr>
                          <w:jc w:val="both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  <w:t>Acuerdo SUGEF 8-08,</w:t>
                        </w:r>
                        <w:r>
                          <w:rPr>
                            <w:rFonts w:ascii="Cambria" w:hAnsi="Cambria"/>
                            <w:sz w:val="28"/>
                            <w:szCs w:val="28"/>
                          </w:rPr>
                          <w:t xml:space="preserve"> "Reglamento sobre autorizaciones de entidades supervisadas por la SUGEF, y sobre autorizaciones y funcionamiento de grupos y conglomerados financieros".</w:t>
                        </w:r>
                      </w:p>
                    </w:tc>
                    <w:tc>
                      <w:tcPr>
                        <w:tcW w:w="496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08C4D682" w14:textId="77777777" w:rsidR="00A00A66" w:rsidRDefault="00846B83">
                        <w:pPr>
                          <w:jc w:val="both"/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t>Ajustar la normativa con la entrada en vigencia del Reglamento sobre Supervisión Consolidada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0265EDD5" w14:textId="77777777" w:rsidR="00A00A66" w:rsidRDefault="00846B83">
                        <w:pPr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t>En proceso</w:t>
                        </w:r>
                      </w:p>
                    </w:tc>
                    <w:tc>
                      <w:tcPr>
                        <w:tcW w:w="340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B61A520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Venció 03/02/2023</w:t>
                        </w:r>
                      </w:p>
                      <w:p w14:paraId="0C087E91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t>(10 días hábiles)</w:t>
                        </w:r>
                      </w:p>
                      <w:p w14:paraId="3CEC4529" w14:textId="77777777" w:rsidR="00A00A66" w:rsidRDefault="00A00A66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</w:p>
                      <w:p w14:paraId="4F26107B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</w:rPr>
                        </w:pPr>
                        <w:hyperlink r:id="rId51" w:tooltip="DESCRIPCION:&#10; CNS-1780-2023, Art. 09&#10;&#10;DESTINO:&#10; -Subsitio: Hoja de Ruta&#10; -Página: 1780-09 SUPERVISADOS SUGEF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CNS-1780-2023, Art. 09</w:t>
                          </w:r>
                        </w:hyperlink>
                      </w:p>
                      <w:p w14:paraId="02532FAE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b/>
                            <w:bCs/>
                          </w:rPr>
                        </w:pPr>
                        <w:hyperlink r:id="rId52" w:tooltip="DESCRIPCION:&#10; CNS-1780-2023, Art. 09&#10;&#10;DESTINO:&#10; -Subsitio: Hoja de Ruta&#10; -Página: 1780-09 SUPERVISADOS SUGEF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16/01/2023</w:t>
                          </w:r>
                        </w:hyperlink>
                      </w:p>
                    </w:tc>
                    <w:tc>
                      <w:tcPr>
                        <w:tcW w:w="42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4C58D664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Abril 2023</w:t>
                        </w:r>
                      </w:p>
                    </w:tc>
                  </w:tr>
                  <w:tr w:rsidR="00A00A66" w14:paraId="7C57DC80" w14:textId="77777777">
                    <w:trPr>
                      <w:trHeight w:val="85"/>
                    </w:trPr>
                    <w:tc>
                      <w:tcPr>
                        <w:tcW w:w="422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46844BE0" w14:textId="77777777" w:rsidR="00A00A66" w:rsidRDefault="00A00A66">
                        <w:pPr>
                          <w:jc w:val="both"/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496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5C5FAB69" w14:textId="77777777" w:rsidR="00A00A66" w:rsidRDefault="00A00A66">
                        <w:pPr>
                          <w:jc w:val="both"/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21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5D3FCF95" w14:textId="77777777" w:rsidR="00A00A66" w:rsidRDefault="00A00A66">
                        <w:pPr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40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740B6B4E" w14:textId="77777777" w:rsidR="00A00A66" w:rsidRDefault="00A00A66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42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752089EA" w14:textId="77777777" w:rsidR="00A00A66" w:rsidRDefault="00A00A66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A00A66" w14:paraId="0B534FE0" w14:textId="77777777">
                    <w:tc>
                      <w:tcPr>
                        <w:tcW w:w="9186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0CECE" w:themeFill="background2" w:themeFillShade="E6"/>
                        <w:hideMark/>
                      </w:tcPr>
                      <w:p w14:paraId="51B31C80" w14:textId="77777777" w:rsidR="00A00A66" w:rsidRDefault="00846B83">
                        <w:pPr>
                          <w:jc w:val="center"/>
                          <w:rPr>
                            <w:rFonts w:ascii="Cambria" w:hAnsi="Cambria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  <w:lang w:eastAsia="es-CR"/>
                          </w:rPr>
                          <w:t>SUGEF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0CECE" w:themeFill="background2" w:themeFillShade="E6"/>
                        <w:vAlign w:val="center"/>
                        <w:hideMark/>
                      </w:tcPr>
                      <w:p w14:paraId="5F593A08" w14:textId="77777777" w:rsidR="00A00A66" w:rsidRDefault="00846B83">
                        <w:pPr>
                          <w:jc w:val="center"/>
                          <w:rPr>
                            <w:rFonts w:ascii="Cambria" w:hAnsi="Cambria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Estado</w:t>
                        </w:r>
                      </w:p>
                    </w:tc>
                    <w:tc>
                      <w:tcPr>
                        <w:tcW w:w="765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0CECE" w:themeFill="background2" w:themeFillShade="E6"/>
                        <w:vAlign w:val="center"/>
                        <w:hideMark/>
                      </w:tcPr>
                      <w:p w14:paraId="7D143572" w14:textId="77777777" w:rsidR="00A00A66" w:rsidRDefault="00846B83">
                        <w:pPr>
                          <w:jc w:val="center"/>
                          <w:rPr>
                            <w:rFonts w:ascii="Cambria" w:hAnsi="Cambria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Etapas/Fecha</w:t>
                        </w:r>
                        <w:r>
                          <w:rPr>
                            <w:rFonts w:ascii="Cambria" w:hAnsi="Cambria" w:cs="Calibri"/>
                            <w:color w:val="FF0000"/>
                            <w:sz w:val="28"/>
                            <w:szCs w:val="28"/>
                          </w:rPr>
                          <w:t>*</w:t>
                        </w:r>
                      </w:p>
                    </w:tc>
                  </w:tr>
                  <w:tr w:rsidR="00A00A66" w14:paraId="5A892358" w14:textId="77777777">
                    <w:tc>
                      <w:tcPr>
                        <w:tcW w:w="422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162C08CA" w14:textId="77777777" w:rsidR="00A00A66" w:rsidRDefault="00846B83">
                        <w:pPr>
                          <w:spacing w:line="240" w:lineRule="auto"/>
                          <w:contextualSpacing/>
                          <w:jc w:val="both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Acuerdo SUGEF 24-22</w:t>
                        </w: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t>, Reglamento para calificar a las entidades supervisadas</w:t>
                        </w:r>
                      </w:p>
                    </w:tc>
                    <w:tc>
                      <w:tcPr>
                        <w:tcW w:w="496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3259DAA4" w14:textId="77777777" w:rsidR="00A00A66" w:rsidRDefault="00846B83">
                        <w:pPr>
                          <w:jc w:val="both"/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t>Reforma integral de la metodología de calificación de entidades.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3C259454" w14:textId="77777777" w:rsidR="00A00A66" w:rsidRDefault="00846B83">
                        <w:pPr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Finalizado</w:t>
                        </w:r>
                      </w:p>
                    </w:tc>
                    <w:tc>
                      <w:tcPr>
                        <w:tcW w:w="340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08B830B0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 xml:space="preserve">Finalizada </w:t>
                        </w:r>
                      </w:p>
                      <w:p w14:paraId="1D307F12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Venció 07/12/2021</w:t>
                        </w:r>
                      </w:p>
                      <w:p w14:paraId="688792AE" w14:textId="77777777" w:rsidR="00A00A66" w:rsidRDefault="00A00A66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  <w:p w14:paraId="3412FF71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</w:rPr>
                        </w:pPr>
                        <w:hyperlink r:id="rId53" w:tooltip="DESCRIPCION:&#10; CNS-1698-2021, Art. 5 &#10;&#10;DESTINO:&#10; -Subsitio: Hoja de Ruta&#10; -Página: 1698-05 ADZ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CNS-1698-2021, Art. 5</w:t>
                          </w:r>
                        </w:hyperlink>
                      </w:p>
                      <w:p w14:paraId="57DE70E9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hyperlink r:id="rId54" w:tooltip="DESCRIPCION:&#10; CNS-1698-2021, Art. 5 &#10;&#10;DESTINO:&#10; -Subsitio: Hoja de Ruta&#10; -Página: 1698-05 ADZ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08/11/2021</w:t>
                          </w:r>
                        </w:hyperlink>
                        <w:r w:rsidR="00846B83">
                          <w:rPr>
                            <w:rStyle w:val="Hipervnculo"/>
                            <w:rFonts w:ascii="Cambria" w:hAnsi="Cambria" w:cs="Calibri"/>
                            <w:sz w:val="28"/>
                            <w:szCs w:val="28"/>
                          </w:rPr>
                          <w:t xml:space="preserve"> (</w:t>
                        </w:r>
                        <w:hyperlink r:id="rId55" w:tooltip="DESCRIPCION:&#10; CNS-1698-2021, Art. 5 &#10;&#10;DESTINO:&#10; -Subsitio: Hoja de Ruta&#10; -Página: 1698-05 ADZ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 xml:space="preserve">Ampliación) </w:t>
                          </w:r>
                        </w:hyperlink>
                      </w:p>
                      <w:p w14:paraId="0B9E72D7" w14:textId="77777777" w:rsidR="00A00A66" w:rsidRDefault="00A00A66">
                        <w:pPr>
                          <w:jc w:val="center"/>
                          <w:rPr>
                            <w:b/>
                            <w:bCs/>
                            <w:color w:val="FF0000"/>
                          </w:rPr>
                        </w:pPr>
                      </w:p>
                      <w:p w14:paraId="58A84D90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</w:rPr>
                        </w:pPr>
                        <w:hyperlink r:id="rId56" w:tooltip="DESCRIPCION:&#10; CNS-1694-2021,Art. 07&#10;&#10;DESTINO:&#10; -Subsitio: Hoja de Ruta&#10; -Página: 1694-07 ADZ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CNS-1694-2021, Art. 07</w:t>
                          </w:r>
                        </w:hyperlink>
                      </w:p>
                      <w:p w14:paraId="4BB474A3" w14:textId="77777777" w:rsidR="00A00A66" w:rsidRDefault="001E0AD2">
                        <w:pPr>
                          <w:jc w:val="center"/>
                          <w:rPr>
                            <w:rFonts w:cs="Calibri"/>
                            <w:b/>
                            <w:bCs/>
                            <w:color w:val="FF0000"/>
                          </w:rPr>
                        </w:pPr>
                        <w:hyperlink r:id="rId57" w:tooltip="DESCRIPCION:&#10; CNS-1694-2021,Art. 07&#10;&#10;DESTINO:&#10; -Subsitio: Hoja de Ruta&#10; -Página: 1694-07 ADZ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25/10/2021</w:t>
                          </w:r>
                        </w:hyperlink>
                      </w:p>
                    </w:tc>
                    <w:tc>
                      <w:tcPr>
                        <w:tcW w:w="42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64EB7D8F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lastRenderedPageBreak/>
                          <w:t>Finalizado</w:t>
                        </w:r>
                      </w:p>
                      <w:p w14:paraId="393CC9D1" w14:textId="77777777" w:rsidR="00A00A66" w:rsidRDefault="00A00A66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  <w:p w14:paraId="6C171BDC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</w:rPr>
                        </w:pPr>
                        <w:hyperlink r:id="rId58" w:tooltip="DESCRIPCION:&#10; CNS-1727-2022, Art. 06&#10;&#10;DESTINO:&#10; -Subsitio: Hoja de Ruta&#10; -Página: 1727-06 SUGEF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CNS-1727-2022, Art. 06</w:t>
                          </w:r>
                        </w:hyperlink>
                      </w:p>
                      <w:p w14:paraId="4D94A4F5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</w:pPr>
                        <w:hyperlink r:id="rId59" w:tooltip="DESCRIPCION:&#10; CNS-1727-2022, Art. 06&#10;&#10;DESTINO:&#10; -Subsitio: Hoja de Ruta&#10; -Página: 1727-06 SUGEF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25/04/2022</w:t>
                          </w:r>
                        </w:hyperlink>
                      </w:p>
                    </w:tc>
                  </w:tr>
                  <w:tr w:rsidR="00A00A66" w14:paraId="66D53336" w14:textId="77777777">
                    <w:tc>
                      <w:tcPr>
                        <w:tcW w:w="422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5A1DC6BA" w14:textId="77777777" w:rsidR="00A00A66" w:rsidRDefault="00846B83">
                        <w:pPr>
                          <w:jc w:val="both"/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  <w:t>Acuerdo SUGEF 3-06,</w:t>
                        </w:r>
                        <w:r>
                          <w:rPr>
                            <w:rFonts w:ascii="Cambria" w:hAnsi="Cambria"/>
                            <w:sz w:val="28"/>
                            <w:szCs w:val="28"/>
                          </w:rPr>
                          <w:t xml:space="preserve"> "Reglamento sobre la suficiencia patrimonial de entidades financieras".</w:t>
                        </w:r>
                      </w:p>
                    </w:tc>
                    <w:tc>
                      <w:tcPr>
                        <w:tcW w:w="496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435DACA8" w14:textId="77777777" w:rsidR="00A00A66" w:rsidRDefault="00846B83">
                        <w:pPr>
                          <w:spacing w:after="240"/>
                          <w:jc w:val="both"/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t>Ajustar la normativa con la entrada en vigencia de la Reforma integral de la metodología de calificación de entidades.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7BB56FC3" w14:textId="77777777" w:rsidR="00A00A66" w:rsidRDefault="00846B83">
                        <w:pPr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Finalizado</w:t>
                        </w:r>
                      </w:p>
                    </w:tc>
                    <w:tc>
                      <w:tcPr>
                        <w:tcW w:w="340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7A8D77A9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 xml:space="preserve">Finalizada </w:t>
                        </w:r>
                      </w:p>
                      <w:p w14:paraId="203476EC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Venció 07/12/2021</w:t>
                        </w:r>
                      </w:p>
                      <w:p w14:paraId="17C2FE33" w14:textId="77777777" w:rsidR="00A00A66" w:rsidRDefault="00A00A66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  <w:p w14:paraId="2E9EA26D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</w:rPr>
                        </w:pPr>
                        <w:hyperlink r:id="rId60" w:tooltip="DESCRIPCION:&#10; CNS-1698-2021, Art. 5 &#10;&#10;DESTINO:&#10; -Subsitio: Hoja de Ruta&#10; -Página: 1698-05 ADZ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CNS-1698-2021, Art. 5</w:t>
                          </w:r>
                        </w:hyperlink>
                      </w:p>
                      <w:p w14:paraId="16C9F668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hyperlink r:id="rId61" w:tooltip="DESCRIPCION:&#10; CNS-1698-2021, Art. 5 &#10;&#10;DESTINO:&#10; -Subsitio: Hoja de Ruta&#10; -Página: 1698-05 ADZ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08/11/2021</w:t>
                          </w:r>
                        </w:hyperlink>
                        <w:r w:rsidR="00846B83">
                          <w:rPr>
                            <w:rStyle w:val="Hipervnculo"/>
                            <w:rFonts w:ascii="Cambria" w:hAnsi="Cambria" w:cs="Calibri"/>
                            <w:sz w:val="28"/>
                            <w:szCs w:val="28"/>
                          </w:rPr>
                          <w:t xml:space="preserve"> (</w:t>
                        </w:r>
                        <w:hyperlink r:id="rId62" w:tooltip="DESCRIPCION:&#10; CNS-1698-2021, Art. 5 &#10;&#10;DESTINO:&#10; -Subsitio: Hoja de Ruta&#10; -Página: 1698-05 ADZ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 xml:space="preserve">Ampliación) </w:t>
                          </w:r>
                        </w:hyperlink>
                      </w:p>
                      <w:p w14:paraId="5CFEC035" w14:textId="77777777" w:rsidR="00A00A66" w:rsidRDefault="00A00A66">
                        <w:pPr>
                          <w:jc w:val="center"/>
                          <w:rPr>
                            <w:b/>
                            <w:bCs/>
                            <w:color w:val="FF0000"/>
                          </w:rPr>
                        </w:pPr>
                      </w:p>
                      <w:p w14:paraId="34209595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</w:rPr>
                        </w:pPr>
                        <w:hyperlink r:id="rId63" w:tooltip="DESCRIPCION:&#10; CNS-1694-2021,Art. 07&#10;&#10;DESTINO:&#10; -Subsitio: Hoja de Ruta&#10; -Página: 1694-07 ADZ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CNS-1694-2021, Art. 07</w:t>
                          </w:r>
                        </w:hyperlink>
                      </w:p>
                      <w:p w14:paraId="61175749" w14:textId="77777777" w:rsidR="00A00A66" w:rsidRDefault="001E0AD2">
                        <w:pPr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hyperlink r:id="rId64" w:tooltip="DESCRIPCION:&#10; CNS-1694-2021,Art. 07&#10;&#10;DESTINO:&#10; -Subsitio: Hoja de Ruta&#10; -Página: 1694-07 ADZ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25/10/2021</w:t>
                          </w:r>
                        </w:hyperlink>
                      </w:p>
                    </w:tc>
                    <w:tc>
                      <w:tcPr>
                        <w:tcW w:w="42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577C6369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Finalizado</w:t>
                        </w:r>
                      </w:p>
                      <w:p w14:paraId="59FE8F74" w14:textId="77777777" w:rsidR="00A00A66" w:rsidRDefault="00A00A66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  <w:p w14:paraId="15D24CF4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</w:rPr>
                        </w:pPr>
                        <w:hyperlink r:id="rId65" w:tooltip="DESCRIPCION:&#10; CNS-1727-2022, Art. 06&#10;&#10;DESTINO:&#10; -Subsitio: Hoja de Ruta&#10; -Página: 1727-06 SUGEF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CNS-1727-2022, Art. 06</w:t>
                          </w:r>
                        </w:hyperlink>
                      </w:p>
                      <w:p w14:paraId="3FDEF120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b/>
                            <w:bCs/>
                          </w:rPr>
                        </w:pPr>
                        <w:hyperlink r:id="rId66" w:tooltip="DESCRIPCION:&#10; CNS-1727-2022, Art. 06&#10;&#10;DESTINO:&#10; -Subsitio: Hoja de Ruta&#10; -Página: 1727-06 SUGEF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25/04/2022</w:t>
                          </w:r>
                        </w:hyperlink>
                      </w:p>
                    </w:tc>
                  </w:tr>
                  <w:tr w:rsidR="00A00A66" w14:paraId="28FEFFDB" w14:textId="77777777">
                    <w:tc>
                      <w:tcPr>
                        <w:tcW w:w="422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C1A8F9D" w14:textId="77777777" w:rsidR="00A00A66" w:rsidRDefault="00846B83">
                        <w:pPr>
                          <w:jc w:val="both"/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  <w:t xml:space="preserve">Acuerdo SUGEF 2-10, </w:t>
                        </w:r>
                        <w:r>
                          <w:rPr>
                            <w:rFonts w:ascii="Cambria" w:hAnsi="Cambria"/>
                            <w:sz w:val="28"/>
                            <w:szCs w:val="28"/>
                          </w:rPr>
                          <w:t>Reglamento sobre Administración Integral de Riesgos.</w:t>
                        </w:r>
                      </w:p>
                      <w:p w14:paraId="42042A37" w14:textId="77777777" w:rsidR="00A00A66" w:rsidRDefault="00A00A66">
                        <w:pPr>
                          <w:jc w:val="both"/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496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34D451F4" w14:textId="77777777" w:rsidR="00A00A66" w:rsidRDefault="00846B83">
                        <w:pPr>
                          <w:spacing w:after="240"/>
                          <w:jc w:val="both"/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t>Ajustar la normativa con la entrada en vigencia de la Reforma integral de la metodología de calificación de entidades.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5058CC8A" w14:textId="77777777" w:rsidR="00A00A66" w:rsidRDefault="00846B83">
                        <w:pPr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Finalizado</w:t>
                        </w:r>
                      </w:p>
                    </w:tc>
                    <w:tc>
                      <w:tcPr>
                        <w:tcW w:w="340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79ABAE3C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 xml:space="preserve">Finalizada </w:t>
                        </w:r>
                      </w:p>
                      <w:p w14:paraId="4A482769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Venció 07/12/2021</w:t>
                        </w:r>
                      </w:p>
                      <w:p w14:paraId="4D1CCB79" w14:textId="77777777" w:rsidR="00A00A66" w:rsidRDefault="00A00A66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  <w:p w14:paraId="64B6C31C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</w:rPr>
                        </w:pPr>
                        <w:hyperlink r:id="rId67" w:tooltip="DESCRIPCION:&#10; CNS-1698-2021, Art. 5 &#10;&#10;DESTINO:&#10; -Subsitio: Hoja de Ruta&#10; -Página: 1698-05 ADZ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CNS-1698-2021, Art. 5</w:t>
                          </w:r>
                        </w:hyperlink>
                      </w:p>
                      <w:p w14:paraId="5268076D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hyperlink r:id="rId68" w:tooltip="DESCRIPCION:&#10; CNS-1698-2021, Art. 5 &#10;&#10;DESTINO:&#10; -Subsitio: Hoja de Ruta&#10; -Página: 1698-05 ADZ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08/11/2021</w:t>
                          </w:r>
                        </w:hyperlink>
                        <w:r w:rsidR="00846B83">
                          <w:rPr>
                            <w:rStyle w:val="Hipervnculo"/>
                            <w:rFonts w:ascii="Cambria" w:hAnsi="Cambria" w:cs="Calibri"/>
                            <w:sz w:val="28"/>
                            <w:szCs w:val="28"/>
                          </w:rPr>
                          <w:t xml:space="preserve"> (</w:t>
                        </w:r>
                        <w:hyperlink r:id="rId69" w:tooltip="DESCRIPCION:&#10; CNS-1698-2021, Art. 5 &#10;&#10;DESTINO:&#10; -Subsitio: Hoja de Ruta&#10; -Página: 1698-05 ADZ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 xml:space="preserve">Ampliación) </w:t>
                          </w:r>
                        </w:hyperlink>
                      </w:p>
                      <w:p w14:paraId="7BF1BCE8" w14:textId="77777777" w:rsidR="00A00A66" w:rsidRDefault="00A00A66">
                        <w:pPr>
                          <w:jc w:val="center"/>
                          <w:rPr>
                            <w:b/>
                            <w:bCs/>
                            <w:color w:val="FF0000"/>
                          </w:rPr>
                        </w:pPr>
                      </w:p>
                      <w:p w14:paraId="03E90818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</w:rPr>
                        </w:pPr>
                        <w:hyperlink r:id="rId70" w:tooltip="DESCRIPCION:&#10; CNS-1694-2021,Art. 07&#10;&#10;DESTINO:&#10; -Subsitio: Hoja de Ruta&#10; -Página: 1694-07 ADZ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CNS-1694-2021, Art. 07</w:t>
                          </w:r>
                        </w:hyperlink>
                      </w:p>
                      <w:p w14:paraId="1DE84548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hyperlink r:id="rId71" w:tooltip="DESCRIPCION:&#10; CNS-1694-2021,Art. 07&#10;&#10;DESTINO:&#10; -Subsitio: Hoja de Ruta&#10; -Página: 1694-07 ADZ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25/10/2021</w:t>
                          </w:r>
                        </w:hyperlink>
                      </w:p>
                    </w:tc>
                    <w:tc>
                      <w:tcPr>
                        <w:tcW w:w="42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72B69659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Finalizado</w:t>
                        </w:r>
                      </w:p>
                      <w:p w14:paraId="61B2C133" w14:textId="77777777" w:rsidR="00A00A66" w:rsidRDefault="00A00A66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  <w:p w14:paraId="21AABEE2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</w:rPr>
                        </w:pPr>
                        <w:hyperlink r:id="rId72" w:tooltip="DESCRIPCION:&#10; CNS-1727-2022, Art. 06&#10;&#10;DESTINO:&#10; -Subsitio: Hoja de Ruta&#10; -Página: 1727-06 SUGEF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CNS-1727-2022, Art. 06</w:t>
                          </w:r>
                        </w:hyperlink>
                      </w:p>
                      <w:p w14:paraId="2E69B985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b/>
                            <w:bCs/>
                          </w:rPr>
                        </w:pPr>
                        <w:hyperlink r:id="rId73" w:tooltip="DESCRIPCION:&#10; CNS-1727-2022, Art. 06&#10;&#10;DESTINO:&#10; -Subsitio: Hoja de Ruta&#10; -Página: 1727-06 SUGEF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25/04/2022</w:t>
                          </w:r>
                        </w:hyperlink>
                      </w:p>
                    </w:tc>
                  </w:tr>
                  <w:tr w:rsidR="00A00A66" w14:paraId="3119900C" w14:textId="77777777">
                    <w:tc>
                      <w:tcPr>
                        <w:tcW w:w="422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59AA348C" w14:textId="77777777" w:rsidR="00A00A66" w:rsidRDefault="00846B83">
                        <w:pPr>
                          <w:jc w:val="both"/>
                          <w:rPr>
                            <w:rFonts w:ascii="Cambria" w:hAnsi="Cambria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  <w:t>Acuerdo SUGEF 11-18,</w:t>
                        </w:r>
                        <w:r>
                          <w:rPr>
                            <w:rFonts w:ascii="Cambria" w:hAnsi="Cambria"/>
                            <w:sz w:val="28"/>
                            <w:szCs w:val="28"/>
                          </w:rPr>
                          <w:t xml:space="preserve"> Reglamento para la inscripción y desinscripción ante la SUGEF de los sujetos obligados que realizan alguna o algunas de las actividades descritas en los </w:t>
                        </w:r>
                        <w:r>
                          <w:rPr>
                            <w:rFonts w:ascii="Cambria" w:hAnsi="Cambria"/>
                            <w:sz w:val="28"/>
                            <w:szCs w:val="28"/>
                          </w:rPr>
                          <w:lastRenderedPageBreak/>
                          <w:t>artículos 15 Y 15 bis de la Ley Sobre Estupefacientes, Sustancias Psicotrópicas, Drogas de uso no Autorizado, Actividades Conexas, Legitimación de Capitales y Financiamiento al Terrorismo, Ley 7786.</w:t>
                        </w:r>
                      </w:p>
                    </w:tc>
                    <w:tc>
                      <w:tcPr>
                        <w:tcW w:w="496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71AEBD57" w14:textId="77777777" w:rsidR="00A00A66" w:rsidRDefault="00846B83">
                        <w:pPr>
                          <w:spacing w:after="240"/>
                          <w:jc w:val="both"/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lastRenderedPageBreak/>
                          <w:t>Modificar el reglamento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t xml:space="preserve">acorde con las necesidades de prevención de los riesgos de Legitimación de Capitales, Financiamiento al Terrorismo y </w:t>
                        </w: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lastRenderedPageBreak/>
                          <w:t>Financiamiento de la Proliferación de Armas de Destrucción Masiva.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57A2B4AE" w14:textId="77777777" w:rsidR="00A00A66" w:rsidRDefault="00A00A66">
                        <w:pPr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</w:p>
                      <w:p w14:paraId="17FA5DA4" w14:textId="77777777" w:rsidR="00A00A66" w:rsidRDefault="00A00A66">
                        <w:pPr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</w:p>
                      <w:p w14:paraId="7AE71BAA" w14:textId="77777777" w:rsidR="00A00A66" w:rsidRDefault="00846B83">
                        <w:pPr>
                          <w:jc w:val="center"/>
                          <w:rPr>
                            <w:rFonts w:ascii="Cambria" w:hAnsi="Cambria" w:cs="Calibri"/>
                            <w:b/>
                            <w:bCs/>
                            <w:color w:val="FF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Finalizado</w:t>
                        </w:r>
                      </w:p>
                    </w:tc>
                    <w:tc>
                      <w:tcPr>
                        <w:tcW w:w="340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0F1D46B7" w14:textId="77777777" w:rsidR="00A00A66" w:rsidRDefault="00846B83">
                        <w:pPr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Finalizada</w:t>
                        </w:r>
                      </w:p>
                      <w:p w14:paraId="712E9AFE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</w:rPr>
                        </w:pPr>
                        <w:hyperlink r:id="rId74" w:tooltip="DESCRIPCION:&#10; CNS-1724-2022, Art. 08&#10;&#10;DESTINO:&#10; -Subsitio: Hoja de Ruta&#10; -Página: 1724-08 SUGEF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CNS-1724-2022, Art. 08</w:t>
                          </w:r>
                        </w:hyperlink>
                      </w:p>
                      <w:p w14:paraId="23FCEB2D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b/>
                            <w:bCs/>
                            <w:color w:val="FF0000"/>
                          </w:rPr>
                        </w:pPr>
                        <w:hyperlink r:id="rId75" w:tooltip="DESCRIPCION:&#10; CNS-1724-2022, Art. 08&#10;&#10;DESTINO:&#10; -Subsitio: Hoja de Ruta&#10; -Página: 1724-08 SUGEF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04/04/2022</w:t>
                          </w:r>
                        </w:hyperlink>
                      </w:p>
                    </w:tc>
                    <w:tc>
                      <w:tcPr>
                        <w:tcW w:w="42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38D6DC37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Finalizado</w:t>
                        </w:r>
                      </w:p>
                      <w:p w14:paraId="25CAECAB" w14:textId="77777777" w:rsidR="00A00A66" w:rsidRDefault="00A00A66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  <w:p w14:paraId="74E628EB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</w:rPr>
                        </w:pPr>
                        <w:hyperlink r:id="rId76" w:tooltip="DESCRIPCION:&#10; CNS-1727-2022, Art. 06&#10;&#10;DESTINO:&#10; -Subsitio: Hoja de Ruta&#10; -Página: 1727-06 SUGEF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CNS-1727-2022, Art. 06</w:t>
                          </w:r>
                        </w:hyperlink>
                      </w:p>
                      <w:p w14:paraId="3CBCC68B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</w:pPr>
                        <w:hyperlink r:id="rId77" w:tooltip="DESCRIPCION:&#10; CNS-1727-2022, Art. 06&#10;&#10;DESTINO:&#10; -Subsitio: Hoja de Ruta&#10; -Página: 1727-06 SUGEF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25/04/2022</w:t>
                          </w:r>
                        </w:hyperlink>
                      </w:p>
                    </w:tc>
                  </w:tr>
                  <w:tr w:rsidR="00A00A66" w14:paraId="37438934" w14:textId="77777777">
                    <w:tc>
                      <w:tcPr>
                        <w:tcW w:w="422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3CB7F620" w14:textId="77777777" w:rsidR="00A00A66" w:rsidRDefault="00846B83">
                        <w:pPr>
                          <w:jc w:val="both"/>
                          <w:rPr>
                            <w:rFonts w:ascii="Cambria" w:hAnsi="Cambria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/>
                            <w:sz w:val="28"/>
                            <w:szCs w:val="28"/>
                          </w:rPr>
                          <w:t>Modificación a los siguientes reglamentos:</w:t>
                        </w:r>
                      </w:p>
                      <w:p w14:paraId="7869F453" w14:textId="77777777" w:rsidR="00A00A66" w:rsidRDefault="00846B83">
                        <w:pPr>
                          <w:jc w:val="both"/>
                          <w:rPr>
                            <w:rFonts w:ascii="Cambria" w:hAnsi="Cambria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  <w:t>Acuerdo SUGEF 3-06,</w:t>
                        </w:r>
                        <w:r>
                          <w:rPr>
                            <w:rFonts w:ascii="Cambria" w:hAnsi="Cambria"/>
                            <w:sz w:val="28"/>
                            <w:szCs w:val="28"/>
                          </w:rPr>
                          <w:t xml:space="preserve"> "Reglamento sobre la suficiencia patrimonial de entidades financieras". </w:t>
                        </w:r>
                        <w:r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  <w:t>Acuerdo SUGEF 8-08,</w:t>
                        </w:r>
                        <w:r>
                          <w:rPr>
                            <w:rFonts w:ascii="Cambria" w:hAnsi="Cambria"/>
                            <w:sz w:val="28"/>
                            <w:szCs w:val="28"/>
                          </w:rPr>
                          <w:t xml:space="preserve"> "Reglamento sobre autorizaciones de entidades supervisadas por la SUGEF, y sobre autorizaciones y funcionamiento de grupos y conglomerados financieros". </w:t>
                        </w:r>
                        <w:r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  <w:t>Acuerdo SUGEF 30-18,</w:t>
                        </w:r>
                        <w:r>
                          <w:rPr>
                            <w:rFonts w:ascii="Cambria" w:hAnsi="Cambria"/>
                            <w:sz w:val="28"/>
                            <w:szCs w:val="28"/>
                          </w:rPr>
                          <w:t xml:space="preserve"> "Reglamento de Información Financiera". </w:t>
                        </w:r>
                        <w:r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  <w:t>Acuerdo SUGEF 4-04,</w:t>
                        </w:r>
                        <w:r>
                          <w:rPr>
                            <w:rFonts w:ascii="Cambria" w:hAnsi="Cambria"/>
                            <w:sz w:val="28"/>
                            <w:szCs w:val="28"/>
                          </w:rPr>
                          <w:t xml:space="preserve"> "Reglamento sobre el grupo vinculado a la entidad". </w:t>
                        </w:r>
                        <w:r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  <w:t xml:space="preserve">Acuerdo </w:t>
                        </w:r>
                        <w:r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  <w:lastRenderedPageBreak/>
                          <w:t>SUGEF 5-04,</w:t>
                        </w:r>
                        <w:r>
                          <w:rPr>
                            <w:rFonts w:ascii="Cambria" w:hAnsi="Cambria"/>
                            <w:sz w:val="28"/>
                            <w:szCs w:val="28"/>
                          </w:rPr>
                          <w:t xml:space="preserve"> "Reglamento sobre límites de crédito a personas individuales y grupos de interés económico".</w:t>
                        </w:r>
                      </w:p>
                    </w:tc>
                    <w:tc>
                      <w:tcPr>
                        <w:tcW w:w="496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13CF1807" w14:textId="77777777" w:rsidR="00A00A66" w:rsidRDefault="00846B83">
                        <w:pPr>
                          <w:spacing w:after="240"/>
                          <w:jc w:val="both"/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lastRenderedPageBreak/>
                          <w:t>Admitir el uso de Cuotas de Participación Mutualista en el cálculo del capital base de las asociaciones mutualistas.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0AD99266" w14:textId="77777777" w:rsidR="00A00A66" w:rsidRDefault="00A00A66">
                        <w:pPr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</w:p>
                      <w:p w14:paraId="57D1FBF7" w14:textId="77777777" w:rsidR="00A00A66" w:rsidRDefault="00846B83">
                        <w:pPr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Finalizado</w:t>
                        </w:r>
                      </w:p>
                    </w:tc>
                    <w:tc>
                      <w:tcPr>
                        <w:tcW w:w="340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DBC1351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Finalizado</w:t>
                        </w:r>
                      </w:p>
                      <w:p w14:paraId="233DC313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Venció 04/03/2022</w:t>
                        </w:r>
                      </w:p>
                      <w:p w14:paraId="13716FAB" w14:textId="77777777" w:rsidR="00A00A66" w:rsidRDefault="00A00A66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  <w:p w14:paraId="01D5BCB4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</w:rPr>
                        </w:pPr>
                        <w:hyperlink r:id="rId78" w:tooltip="DESCRIPCION:&#10; CNS-1715-2022, Ar. 05&#10;&#10;DESTINO:&#10; -Subsitio: Hoja de Ruta&#10; -Página: 1715-05 SUGEF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CNS-1715-2022, Ar. 05</w:t>
                          </w:r>
                        </w:hyperlink>
                      </w:p>
                      <w:p w14:paraId="7FB50719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b/>
                            <w:bCs/>
                          </w:rPr>
                        </w:pPr>
                        <w:hyperlink r:id="rId79" w:tooltip="DESCRIPCION:&#10; CNS-1715-2022, Ar. 05&#10;&#10;DESTINO:&#10; -Subsitio: Hoja de Ruta&#10; -Página: 1715-05 SUGEF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14/02/2022</w:t>
                          </w:r>
                        </w:hyperlink>
                      </w:p>
                    </w:tc>
                    <w:tc>
                      <w:tcPr>
                        <w:tcW w:w="42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5EDE55C0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Finalizado</w:t>
                        </w:r>
                      </w:p>
                      <w:p w14:paraId="128C877C" w14:textId="77777777" w:rsidR="00A00A66" w:rsidRDefault="00A00A66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  <w:p w14:paraId="343666A1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</w:rPr>
                        </w:pPr>
                        <w:hyperlink r:id="rId80" w:tooltip="DESCRIPCION:&#10; CNS-1724-2022. Art. 09&#10;&#10;DESTINO:&#10; -Subsitio: Hoja de Ruta&#10; -Página: 1724-09 ODM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CNS-1724-2022. Art. 09</w:t>
                          </w:r>
                        </w:hyperlink>
                      </w:p>
                      <w:p w14:paraId="260C0C60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b/>
                            <w:bCs/>
                          </w:rPr>
                        </w:pPr>
                        <w:hyperlink r:id="rId81" w:tooltip="DESCRIPCION:&#10; CNS-1724-2022. Art. 09&#10;&#10;DESTINO:&#10; -Subsitio: Hoja de Ruta&#10; -Página: 1724-09 ODM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04/04/2022</w:t>
                          </w:r>
                        </w:hyperlink>
                      </w:p>
                    </w:tc>
                  </w:tr>
                  <w:tr w:rsidR="00A00A66" w14:paraId="1DF1A039" w14:textId="77777777">
                    <w:tc>
                      <w:tcPr>
                        <w:tcW w:w="422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34F370EC" w14:textId="77777777" w:rsidR="00A00A66" w:rsidRDefault="00846B83">
                        <w:pPr>
                          <w:jc w:val="both"/>
                          <w:rPr>
                            <w:rFonts w:ascii="Cambria" w:hAnsi="Cambria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/>
                            <w:sz w:val="28"/>
                            <w:szCs w:val="28"/>
                          </w:rPr>
                          <w:t>Modificación a los siguientes reglamentos:</w:t>
                        </w:r>
                      </w:p>
                      <w:p w14:paraId="7A3FF030" w14:textId="77777777" w:rsidR="00A00A66" w:rsidRDefault="00846B83">
                        <w:pPr>
                          <w:jc w:val="both"/>
                          <w:rPr>
                            <w:rFonts w:ascii="Cambria" w:hAnsi="Cambria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  <w:t>Acuerdo SUGEF 1-05</w:t>
                        </w:r>
                        <w:r>
                          <w:rPr>
                            <w:rFonts w:ascii="Cambria" w:hAnsi="Cambria"/>
                            <w:sz w:val="28"/>
                            <w:szCs w:val="28"/>
                          </w:rPr>
                          <w:t xml:space="preserve">, "Reglamento para la Calificación de Deudores". </w:t>
                        </w:r>
                        <w:r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  <w:t>Acuerdo SUGEF 15-16</w:t>
                        </w:r>
                        <w:r>
                          <w:rPr>
                            <w:rFonts w:ascii="Cambria" w:hAnsi="Cambria"/>
                            <w:sz w:val="28"/>
                            <w:szCs w:val="28"/>
                          </w:rPr>
                          <w:t xml:space="preserve">, "Reglamento sobre gestión y evaluación del riesgo de crédito para el sistema de banca para el desarrollo". Reglamento sobre cálculo de estimaciones crediticias, </w:t>
                        </w:r>
                        <w:r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  <w:t>Acuerdo SUGEF 2-10</w:t>
                        </w:r>
                        <w:r>
                          <w:rPr>
                            <w:rFonts w:ascii="Cambria" w:hAnsi="Cambria"/>
                            <w:sz w:val="28"/>
                            <w:szCs w:val="28"/>
                          </w:rPr>
                          <w:t xml:space="preserve">, “Reglamento sobre Administración Integral de Riesgos”, </w:t>
                        </w:r>
                        <w:r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  <w:t>Acuerdo SUGEF 3-06</w:t>
                        </w:r>
                        <w:r>
                          <w:rPr>
                            <w:rFonts w:ascii="Cambria" w:hAnsi="Cambria"/>
                            <w:sz w:val="28"/>
                            <w:szCs w:val="28"/>
                          </w:rPr>
                          <w:t xml:space="preserve">, "Reglamento sobre la suficiencia patrimonial de entidades financieras", </w:t>
                        </w:r>
                        <w:r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  <w:t>Acuerdo CONASSIF 14-21</w:t>
                        </w:r>
                        <w:r>
                          <w:rPr>
                            <w:rFonts w:ascii="Cambria" w:hAnsi="Cambria"/>
                            <w:sz w:val="28"/>
                            <w:szCs w:val="28"/>
                          </w:rPr>
                          <w:t xml:space="preserve">, Reglamento sobre Cálculo de Estimaciones Crediticias Y </w:t>
                        </w:r>
                        <w:r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  <w:t>Acuerdo CONASSIF 6-18</w:t>
                        </w:r>
                        <w:r>
                          <w:rPr>
                            <w:rFonts w:ascii="Cambria" w:hAnsi="Cambria"/>
                            <w:sz w:val="28"/>
                            <w:szCs w:val="28"/>
                          </w:rPr>
                          <w:t xml:space="preserve">, </w:t>
                        </w:r>
                        <w:r>
                          <w:rPr>
                            <w:rFonts w:ascii="Cambria" w:hAnsi="Cambria"/>
                            <w:sz w:val="28"/>
                            <w:szCs w:val="28"/>
                          </w:rPr>
                          <w:lastRenderedPageBreak/>
                          <w:t>“Reglamento de Información Financiera”.</w:t>
                        </w:r>
                      </w:p>
                    </w:tc>
                    <w:tc>
                      <w:tcPr>
                        <w:tcW w:w="496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01EE5535" w14:textId="77777777" w:rsidR="00A00A66" w:rsidRDefault="00846B83">
                        <w:pPr>
                          <w:spacing w:after="240"/>
                          <w:jc w:val="both"/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lastRenderedPageBreak/>
                          <w:t>Definición No Generadores y cambio de la estimación a requerimiento de capital.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2F4777CB" w14:textId="77777777" w:rsidR="00A00A66" w:rsidRDefault="00846B83">
                        <w:pPr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Finalizado</w:t>
                        </w:r>
                      </w:p>
                    </w:tc>
                    <w:tc>
                      <w:tcPr>
                        <w:tcW w:w="340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63CB80A9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Finalizado</w:t>
                        </w:r>
                      </w:p>
                      <w:p w14:paraId="1113C30A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Venció 15/06/2022</w:t>
                        </w:r>
                      </w:p>
                      <w:p w14:paraId="3E2E22D6" w14:textId="77777777" w:rsidR="00A00A66" w:rsidRDefault="00A00A66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  <w:p w14:paraId="0AFB3B2B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</w:rPr>
                        </w:pPr>
                        <w:hyperlink r:id="rId82" w:tooltip="DESCRIPCION:&#10; CNS-1730-2022, Art. 07CNS-1731-2022, Art. 06&#10;&#10;DESTINO:&#10; -Subsitio: Hoja de Ruta&#10; -Página: 1730-07 y 1731-06 ODM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CNS-1730-2022, Art. 07</w:t>
                          </w:r>
                        </w:hyperlink>
                      </w:p>
                      <w:p w14:paraId="6319A8C6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hyperlink r:id="rId83" w:tooltip="DESCRIPCION:&#10; CNS-1730-2022, Art. 07CNS-1731-2022, Art. 06&#10;&#10;DESTINO:&#10; -Subsitio: Hoja de Ruta&#10; -Página: 1730-07 y 1731-06 ODM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CNS-1731-2022, Art. 06</w:t>
                          </w:r>
                        </w:hyperlink>
                      </w:p>
                      <w:p w14:paraId="6A6CB10F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hyperlink r:id="rId84" w:tooltip="DESCRIPCION:&#10; CNS-1730-2022, Art. 07CNS-1731-2022, Art. 06&#10;&#10;DESTINO:&#10; -Subsitio: Hoja de Ruta&#10; -Página: 1730-07 y 1731-06 ODM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09/05/2022</w:t>
                          </w:r>
                        </w:hyperlink>
                      </w:p>
                      <w:p w14:paraId="66D17353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hyperlink r:id="rId85" w:tooltip="DESCRIPCION:&#10; CNS-1730-2022, Art. 07CNS-1731-2022, Art. 06&#10;&#10;DESTINO:&#10; -Subsitio: Hoja de Ruta&#10; -Página: 1730-07 y 1731-06 ODM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16/05/2022</w:t>
                          </w:r>
                        </w:hyperlink>
                      </w:p>
                      <w:p w14:paraId="0C42200E" w14:textId="77777777" w:rsidR="00A00A66" w:rsidRDefault="00A00A66">
                        <w:pPr>
                          <w:spacing w:line="240" w:lineRule="auto"/>
                          <w:contextualSpacing/>
                          <w:jc w:val="center"/>
                          <w:rPr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42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5FD477F3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Finalizado</w:t>
                        </w:r>
                      </w:p>
                      <w:p w14:paraId="750A8E53" w14:textId="77777777" w:rsidR="00A00A66" w:rsidRDefault="00A00A66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  <w:p w14:paraId="3102F952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</w:rPr>
                        </w:pPr>
                        <w:hyperlink r:id="rId86" w:tooltip="DESCRIPCION:&#10; CNS-1752-02022, Art. 09&#10;&#10;DESTINO:&#10; -Subsitio: Hoja de Ruta&#10; -Página: 1752-09 ADZ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CNS-1752-02022, Art. 09</w:t>
                          </w:r>
                        </w:hyperlink>
                      </w:p>
                      <w:p w14:paraId="5A23794F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</w:pPr>
                        <w:hyperlink r:id="rId87" w:tooltip="DESCRIPCION:&#10; CNS-1752-02022, Art. 09&#10;&#10;DESTINO:&#10; -Subsitio: Hoja de Ruta&#10; -Página: 1752-09 ADZ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29/08/2022</w:t>
                          </w:r>
                        </w:hyperlink>
                      </w:p>
                    </w:tc>
                  </w:tr>
                  <w:tr w:rsidR="00A00A66" w14:paraId="44DD07C1" w14:textId="77777777">
                    <w:tc>
                      <w:tcPr>
                        <w:tcW w:w="422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599C59FC" w14:textId="77777777" w:rsidR="00A00A66" w:rsidRDefault="00846B83">
                        <w:pPr>
                          <w:spacing w:after="240"/>
                          <w:jc w:val="both"/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t xml:space="preserve">Modificar </w:t>
                        </w:r>
                        <w:r>
                          <w:rPr>
                            <w:rFonts w:ascii="Cambria" w:hAnsi="Cambria" w:cs="Calibri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Acuerdo SUGEF 3-06</w:t>
                        </w: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t>, "Reglamento sobre la suficiencia patrimonial de entidades financieras".</w:t>
                        </w:r>
                      </w:p>
                    </w:tc>
                    <w:tc>
                      <w:tcPr>
                        <w:tcW w:w="496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5E3509FD" w14:textId="77777777" w:rsidR="00A00A66" w:rsidRDefault="00846B83">
                        <w:pPr>
                          <w:spacing w:after="240"/>
                          <w:jc w:val="both"/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t>Sustituir estimación contra cíclica (Acuerdo SUGEF 19-16) por colchón de capital contra cíclico (Acuerdo SUGEF 3-06)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33CD08E6" w14:textId="77777777" w:rsidR="00A00A66" w:rsidRDefault="00846B83">
                        <w:pPr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t>En proceso</w:t>
                        </w:r>
                      </w:p>
                    </w:tc>
                    <w:tc>
                      <w:tcPr>
                        <w:tcW w:w="340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5BDB3F29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Por definir 2023</w:t>
                        </w:r>
                      </w:p>
                    </w:tc>
                    <w:tc>
                      <w:tcPr>
                        <w:tcW w:w="42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0512FF69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Por definir 2023</w:t>
                        </w:r>
                      </w:p>
                    </w:tc>
                  </w:tr>
                  <w:tr w:rsidR="00A00A66" w14:paraId="6CB50387" w14:textId="77777777">
                    <w:tc>
                      <w:tcPr>
                        <w:tcW w:w="422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6E7F622F" w14:textId="77777777" w:rsidR="00A00A66" w:rsidRDefault="00846B83">
                        <w:pPr>
                          <w:spacing w:after="240"/>
                          <w:jc w:val="both"/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t xml:space="preserve">Modificar </w:t>
                        </w:r>
                        <w:r>
                          <w:rPr>
                            <w:rFonts w:ascii="Cambria" w:hAnsi="Cambria" w:cs="Calibri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Acuerdo SUGEF 3-06,</w:t>
                        </w: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t xml:space="preserve"> "Reglamento sobre la suficiencia patrimonial de entidades financieras".</w:t>
                        </w:r>
                      </w:p>
                    </w:tc>
                    <w:tc>
                      <w:tcPr>
                        <w:tcW w:w="496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27E69492" w14:textId="77777777" w:rsidR="00A00A66" w:rsidRDefault="00846B83">
                        <w:pPr>
                          <w:spacing w:after="240"/>
                          <w:jc w:val="both"/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t>Desarrollar una regulación separada sobre entidades de importancia sistémica.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53DE634E" w14:textId="77777777" w:rsidR="00A00A66" w:rsidRDefault="00846B83">
                        <w:pPr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t>En proceso</w:t>
                        </w:r>
                      </w:p>
                    </w:tc>
                    <w:tc>
                      <w:tcPr>
                        <w:tcW w:w="340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5947F01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Venció</w:t>
                        </w: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  <w:lang w:val="en-US"/>
                          </w:rPr>
                          <w:t xml:space="preserve"> 06/01/2023</w:t>
                        </w:r>
                      </w:p>
                      <w:p w14:paraId="7CD910C4" w14:textId="77777777" w:rsidR="00A00A66" w:rsidRDefault="00A00A66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  <w:lang w:val="en-US"/>
                          </w:rPr>
                        </w:pPr>
                      </w:p>
                      <w:p w14:paraId="2E653361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</w:rPr>
                        </w:pPr>
                        <w:hyperlink r:id="rId88" w:tooltip="DESCRIPCION:&#10; CNS-1773-2022 Art. 06&#10;&#10;DESTINO:&#10; -Subsitio: Hoja de Ruta&#10; -Página: 1773-06 SUGEF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  <w:lang w:val="en-US"/>
                            </w:rPr>
                            <w:t>CNS-1773-2022 Art. 06</w:t>
                          </w:r>
                        </w:hyperlink>
                      </w:p>
                      <w:p w14:paraId="7B70D398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</w:pPr>
                        <w:hyperlink r:id="rId89" w:tooltip="DESCRIPCION:&#10; CNS-1773-2022 Art. 06&#10;&#10;DESTINO:&#10; -Subsitio: Hoja de Ruta&#10; -Página: 1773-06 SUGEF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  <w:lang w:val="en-US"/>
                            </w:rPr>
                            <w:t>08/12/2022</w:t>
                          </w:r>
                        </w:hyperlink>
                      </w:p>
                    </w:tc>
                    <w:tc>
                      <w:tcPr>
                        <w:tcW w:w="42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327279BD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Febrero 2023</w:t>
                        </w:r>
                      </w:p>
                    </w:tc>
                  </w:tr>
                  <w:tr w:rsidR="00A00A66" w14:paraId="1C62CEA6" w14:textId="77777777">
                    <w:tc>
                      <w:tcPr>
                        <w:tcW w:w="422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775530E6" w14:textId="77777777" w:rsidR="00A00A66" w:rsidRDefault="00846B83">
                        <w:pPr>
                          <w:spacing w:after="240"/>
                          <w:jc w:val="both"/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Acuerdo SUGEF 15-16,</w:t>
                        </w: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t xml:space="preserve"> "Reglamento sobre gestión y evaluación del riesgo de crédito para el sistema de banca para el desarrollo".</w:t>
                        </w:r>
                      </w:p>
                    </w:tc>
                    <w:tc>
                      <w:tcPr>
                        <w:tcW w:w="496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1A41E643" w14:textId="77777777" w:rsidR="00A00A66" w:rsidRDefault="00846B83">
                        <w:pPr>
                          <w:spacing w:after="240"/>
                          <w:jc w:val="both"/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t>Extender el enfoque, marco de gestión, y tratamientos para otras carteras de crédito de perfiles similares, enfatizando en el concepto de perfil del beneficiario (Micro y Pequeño Crédito Productivo) y no en el origen de los recursos del SBD solamente.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6D2B51CF" w14:textId="77777777" w:rsidR="00A00A66" w:rsidRDefault="00846B83">
                        <w:pPr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t>En proceso</w:t>
                        </w:r>
                      </w:p>
                    </w:tc>
                    <w:tc>
                      <w:tcPr>
                        <w:tcW w:w="340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31EE5841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Por definir 2023</w:t>
                        </w:r>
                      </w:p>
                    </w:tc>
                    <w:tc>
                      <w:tcPr>
                        <w:tcW w:w="42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1FBC7860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Por definir 2023</w:t>
                        </w:r>
                      </w:p>
                    </w:tc>
                  </w:tr>
                  <w:tr w:rsidR="00A00A66" w14:paraId="71F3319B" w14:textId="77777777">
                    <w:tc>
                      <w:tcPr>
                        <w:tcW w:w="422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159E6CA1" w14:textId="77777777" w:rsidR="00A00A66" w:rsidRDefault="00846B83">
                        <w:pPr>
                          <w:spacing w:after="240"/>
                          <w:jc w:val="both"/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t xml:space="preserve">Modificación </w:t>
                        </w:r>
                        <w:r>
                          <w:rPr>
                            <w:rFonts w:ascii="Cambria" w:hAnsi="Cambria" w:cs="Calibri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Acuerdo SUGEF 17-13</w:t>
                        </w: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t>, "Reglamento sobre el Índice de Cobertura de Liquidez".</w:t>
                        </w:r>
                      </w:p>
                    </w:tc>
                    <w:tc>
                      <w:tcPr>
                        <w:tcW w:w="496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79BA2A69" w14:textId="77777777" w:rsidR="00A00A66" w:rsidRDefault="00846B83">
                        <w:pPr>
                          <w:spacing w:after="240"/>
                          <w:jc w:val="both"/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t>Implementar en Costa Rica el Indicador de Financiamiento Neto Estable incluido en los estándares de Basilea.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75F9FABF" w14:textId="77777777" w:rsidR="00A00A66" w:rsidRDefault="00846B83">
                        <w:pPr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t>En proceso</w:t>
                        </w:r>
                      </w:p>
                    </w:tc>
                    <w:tc>
                      <w:tcPr>
                        <w:tcW w:w="340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215744A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color w:val="FF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color w:val="FF0000"/>
                            <w:sz w:val="28"/>
                            <w:szCs w:val="28"/>
                          </w:rPr>
                          <w:t>Vence 15/02/2023</w:t>
                        </w:r>
                      </w:p>
                      <w:p w14:paraId="5C1AFAF2" w14:textId="77777777" w:rsidR="00A00A66" w:rsidRDefault="00A00A66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</w:p>
                      <w:p w14:paraId="1219FB5F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</w:rPr>
                        </w:pPr>
                        <w:hyperlink r:id="rId90" w:tooltip="DESCRIPCION:&#10; CNS-1781-2023, Art. 06 (II Ampliación)&#10;&#10;DESTINO:&#10; -Subsitio: Hoja de Ruta&#10; -Página: 1781-06 SUPERVISADOS SUGEF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CNS-1781-2023, Art. 06</w:t>
                          </w:r>
                        </w:hyperlink>
                      </w:p>
                      <w:p w14:paraId="09CD1CBE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hyperlink r:id="rId91" w:tooltip="DESCRIPCION:&#10; CNS-1781-2023, Art. 06 (II Ampliación)&#10;&#10;DESTINO:&#10; -Subsitio: Hoja de Ruta&#10; -Página: 1781-06 SUPERVISADOS SUGEF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 xml:space="preserve">23/01/2023 </w:t>
                          </w:r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4"/>
                              <w:szCs w:val="24"/>
                            </w:rPr>
                            <w:t>(II Ampliación)</w:t>
                          </w:r>
                        </w:hyperlink>
                      </w:p>
                      <w:p w14:paraId="1CD46577" w14:textId="77777777" w:rsidR="00A00A66" w:rsidRDefault="00A00A66">
                        <w:pPr>
                          <w:spacing w:line="240" w:lineRule="auto"/>
                          <w:contextualSpacing/>
                          <w:jc w:val="center"/>
                          <w:rPr>
                            <w:b/>
                            <w:bCs/>
                            <w:color w:val="FF0000"/>
                          </w:rPr>
                        </w:pPr>
                      </w:p>
                      <w:p w14:paraId="1B4541CD" w14:textId="77777777" w:rsidR="00A00A66" w:rsidRDefault="00A00A66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</w:p>
                      <w:p w14:paraId="4AFA1875" w14:textId="77777777" w:rsidR="00A00A66" w:rsidRDefault="00A00A66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</w:p>
                      <w:p w14:paraId="7789292D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t>Venció 26/01/2023</w:t>
                        </w:r>
                      </w:p>
                      <w:p w14:paraId="63FD9A08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</w:rPr>
                        </w:pPr>
                        <w:hyperlink r:id="rId92" w:tooltip="DESCRIPCION:&#10; CNS-1780-2023, Art. 05 (I Ampliación)&#10;&#10;DESTINO:&#10; -Subsitio: Hoja de Ruta&#10; -Página: 1780-05 SUGEF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 xml:space="preserve">CNS-1780-2023, Art. 05 </w:t>
                          </w:r>
                        </w:hyperlink>
                      </w:p>
                      <w:p w14:paraId="130B1A52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hyperlink r:id="rId93" w:tooltip="DESCRIPCION:&#10; CNS-1780-2023, Art. 05 (I Ampliación)&#10;&#10;DESTINO:&#10; -Subsitio: Hoja de Ruta&#10; -Página: 1780-05 SUGEF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 xml:space="preserve">16/01/2023 </w:t>
                          </w:r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4"/>
                              <w:szCs w:val="24"/>
                            </w:rPr>
                            <w:t>(I Ampliación)</w:t>
                          </w:r>
                        </w:hyperlink>
                      </w:p>
                      <w:p w14:paraId="2BFD8778" w14:textId="77777777" w:rsidR="00A00A66" w:rsidRDefault="00A00A66">
                        <w:pPr>
                          <w:spacing w:line="240" w:lineRule="auto"/>
                          <w:contextualSpacing/>
                          <w:jc w:val="center"/>
                        </w:pPr>
                      </w:p>
                      <w:p w14:paraId="3842CB9A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t>Venció 19/01/2023</w:t>
                        </w:r>
                      </w:p>
                      <w:p w14:paraId="7589B7F2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  <w:lang w:val="en-US"/>
                          </w:rPr>
                        </w:pPr>
                        <w:hyperlink r:id="rId94" w:tooltip="DESCRIPCION:&#10; CNS-1776-2022, Art. 14&#10;&#10;DESTINO:&#10; -Subsitio: Hoja de Ruta&#10; -Página: 1776-14 SUGEF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  <w:lang w:val="en-US"/>
                            </w:rPr>
                            <w:t>CNS-1776-2022, Art. 14</w:t>
                          </w:r>
                        </w:hyperlink>
                      </w:p>
                      <w:p w14:paraId="3F62B96C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b/>
                            <w:bCs/>
                          </w:rPr>
                        </w:pPr>
                        <w:hyperlink r:id="rId95" w:tooltip="DESCRIPCION:&#10; CNS-1776-2022, Art. 14&#10;&#10;DESTINO:&#10; -Subsitio: Hoja de Ruta&#10; -Página: 1776-14 SUGEF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  <w:lang w:val="en-US"/>
                            </w:rPr>
                            <w:t>19/12/2022</w:t>
                          </w:r>
                        </w:hyperlink>
                      </w:p>
                    </w:tc>
                    <w:tc>
                      <w:tcPr>
                        <w:tcW w:w="42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49703D79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lastRenderedPageBreak/>
                          <w:t>Febrero 2023</w:t>
                        </w:r>
                      </w:p>
                    </w:tc>
                  </w:tr>
                  <w:tr w:rsidR="00A00A66" w14:paraId="3EB204DA" w14:textId="77777777">
                    <w:tc>
                      <w:tcPr>
                        <w:tcW w:w="422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19C301AB" w14:textId="77777777" w:rsidR="00A00A66" w:rsidRDefault="00846B83">
                        <w:pPr>
                          <w:spacing w:after="240"/>
                          <w:jc w:val="both"/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t>Reglamento sobre planes de recuperación y resolución de entidades.</w:t>
                        </w:r>
                      </w:p>
                    </w:tc>
                    <w:tc>
                      <w:tcPr>
                        <w:tcW w:w="496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6923C86C" w14:textId="77777777" w:rsidR="00A00A66" w:rsidRDefault="00846B83">
                        <w:pPr>
                          <w:spacing w:after="240"/>
                          <w:jc w:val="both"/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t>Definir la normativa para hacer operativos aspectos de recuperación, intervención o resolución bancaria, de acuerdo con la normativa relacionadas con estos temas.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1CCCC621" w14:textId="77777777" w:rsidR="00A00A66" w:rsidRDefault="00846B83">
                        <w:pPr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t>En proceso</w:t>
                        </w:r>
                      </w:p>
                    </w:tc>
                    <w:tc>
                      <w:tcPr>
                        <w:tcW w:w="340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76D9B33B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Finalizado</w:t>
                        </w:r>
                      </w:p>
                      <w:p w14:paraId="18BDD712" w14:textId="77777777" w:rsidR="00A00A66" w:rsidRDefault="00A00A66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  <w:p w14:paraId="45F09219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Venció 04/11/2022</w:t>
                        </w:r>
                      </w:p>
                      <w:p w14:paraId="3921AAA4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(20 días hábiles)</w:t>
                        </w:r>
                      </w:p>
                      <w:p w14:paraId="5B9C1C16" w14:textId="77777777" w:rsidR="00A00A66" w:rsidRDefault="00A00A66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</w:p>
                      <w:p w14:paraId="0EEE4EEA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</w:rPr>
                        </w:pPr>
                        <w:hyperlink r:id="rId96" w:tooltip="DESCRIPCION:&#10; CNS-1761-2022, Art. 6&#10;&#10;DESTINO:&#10; -Subsitio: Hoja de Ruta&#10; -Página: 1761-06 SUGEF I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CNS-1761-2022, Art. 6</w:t>
                          </w:r>
                        </w:hyperlink>
                      </w:p>
                      <w:p w14:paraId="67560F18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b/>
                            <w:bCs/>
                          </w:rPr>
                        </w:pPr>
                        <w:hyperlink r:id="rId97" w:tooltip="DESCRIPCION:&#10; CNS-1761-2022, Art. 6&#10;&#10;DESTINO:&#10; -Subsitio: Hoja de Ruta&#10; -Página: 1761-06 SUGEF I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03/10/2022</w:t>
                          </w:r>
                        </w:hyperlink>
                      </w:p>
                    </w:tc>
                    <w:tc>
                      <w:tcPr>
                        <w:tcW w:w="42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6B8DEC60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Febrero 2023</w:t>
                        </w:r>
                      </w:p>
                    </w:tc>
                  </w:tr>
                  <w:tr w:rsidR="00A00A66" w14:paraId="1BE3DE0C" w14:textId="77777777">
                    <w:tc>
                      <w:tcPr>
                        <w:tcW w:w="422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4E710147" w14:textId="77777777" w:rsidR="00A00A66" w:rsidRDefault="00846B83">
                        <w:pPr>
                          <w:jc w:val="both"/>
                          <w:rPr>
                            <w:rFonts w:ascii="Cambria" w:hAnsi="Cambria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t xml:space="preserve">Requerimiento de Capital por Riesgo de Mercado </w:t>
                        </w:r>
                      </w:p>
                    </w:tc>
                    <w:tc>
                      <w:tcPr>
                        <w:tcW w:w="496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604AD1B7" w14:textId="77777777" w:rsidR="00A00A66" w:rsidRDefault="00846B83">
                        <w:pP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t>Implementar en Costa Rica el requerimiento mínimo de capital por riesgo de mercado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315C39EA" w14:textId="77777777" w:rsidR="00A00A66" w:rsidRDefault="00846B83">
                        <w:pPr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t>En proceso</w:t>
                        </w:r>
                      </w:p>
                    </w:tc>
                    <w:tc>
                      <w:tcPr>
                        <w:tcW w:w="340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3A269715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Por definir 2023</w:t>
                        </w:r>
                      </w:p>
                    </w:tc>
                    <w:tc>
                      <w:tcPr>
                        <w:tcW w:w="42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757EC8A2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Por definir 2023</w:t>
                        </w:r>
                      </w:p>
                    </w:tc>
                  </w:tr>
                  <w:tr w:rsidR="00A00A66" w14:paraId="4E305DA0" w14:textId="77777777">
                    <w:tc>
                      <w:tcPr>
                        <w:tcW w:w="422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0FCA3B1E" w14:textId="77777777" w:rsidR="00A00A66" w:rsidRDefault="00846B83">
                        <w:pPr>
                          <w:jc w:val="both"/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t>Reglamento sobre Administración de Riesgos Sociales, Ambientales y asociados al Cambio Climático</w:t>
                        </w:r>
                      </w:p>
                    </w:tc>
                    <w:tc>
                      <w:tcPr>
                        <w:tcW w:w="496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5C4AAFAF" w14:textId="77777777" w:rsidR="00A00A66" w:rsidRDefault="00846B83">
                        <w:pP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t>Emitir nueva regulación sobre administración de riesgos sociales, ambientales y asociados al cambio climático.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3842B8D9" w14:textId="77777777" w:rsidR="00A00A66" w:rsidRDefault="00846B83">
                        <w:pPr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t>En proceso</w:t>
                        </w:r>
                      </w:p>
                    </w:tc>
                    <w:tc>
                      <w:tcPr>
                        <w:tcW w:w="340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72BA225D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Enero 2023</w:t>
                        </w:r>
                      </w:p>
                    </w:tc>
                    <w:tc>
                      <w:tcPr>
                        <w:tcW w:w="42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69C53934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Junio 2023</w:t>
                        </w:r>
                      </w:p>
                    </w:tc>
                  </w:tr>
                  <w:tr w:rsidR="00A00A66" w14:paraId="39D1C38A" w14:textId="77777777">
                    <w:tc>
                      <w:tcPr>
                        <w:tcW w:w="422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3084A5E2" w14:textId="77777777" w:rsidR="00A00A66" w:rsidRDefault="00846B83">
                        <w:pPr>
                          <w:jc w:val="both"/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lastRenderedPageBreak/>
                          <w:t>Proyecto de regulación proporcional para cooperativas por debajo del umbral</w:t>
                        </w:r>
                      </w:p>
                    </w:tc>
                    <w:tc>
                      <w:tcPr>
                        <w:tcW w:w="496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6BDC9203" w14:textId="77777777" w:rsidR="00A00A66" w:rsidRDefault="00846B83">
                        <w:pP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t>Emitir regulación proporcional para cooperativas por debajo del umbral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07DA5ECD" w14:textId="77777777" w:rsidR="00A00A66" w:rsidRDefault="00846B83">
                        <w:pPr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t>En proceso</w:t>
                        </w:r>
                      </w:p>
                    </w:tc>
                    <w:tc>
                      <w:tcPr>
                        <w:tcW w:w="340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5F738C8D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Enero 2023</w:t>
                        </w:r>
                      </w:p>
                    </w:tc>
                    <w:tc>
                      <w:tcPr>
                        <w:tcW w:w="42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6EE3F242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Por definir 2023</w:t>
                        </w:r>
                      </w:p>
                    </w:tc>
                  </w:tr>
                  <w:tr w:rsidR="00A00A66" w14:paraId="18144E47" w14:textId="77777777">
                    <w:tc>
                      <w:tcPr>
                        <w:tcW w:w="422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3F475ED3" w14:textId="77777777" w:rsidR="00A00A66" w:rsidRDefault="00846B83">
                        <w:pPr>
                          <w:jc w:val="both"/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t xml:space="preserve">Acuerdo SUGEF 1-05, Reglamento para la Calificación de Deudores, y Acuerdo SUGEF 3-06: Reglamento sobre Suficiencia Patrimonial de Entidades. </w:t>
                        </w:r>
                      </w:p>
                      <w:p w14:paraId="300D8864" w14:textId="77777777" w:rsidR="00A00A66" w:rsidRDefault="00A00A66">
                        <w:pPr>
                          <w:spacing w:after="240"/>
                          <w:jc w:val="both"/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496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12361F99" w14:textId="77777777" w:rsidR="00A00A66" w:rsidRDefault="00846B83">
                        <w:pPr>
                          <w:spacing w:after="240"/>
                          <w:jc w:val="both"/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t>Medidas adicionales frente a la coyuntura actual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4166FE0F" w14:textId="77777777" w:rsidR="00A00A66" w:rsidRDefault="00846B83">
                        <w:pPr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Finalizado</w:t>
                        </w:r>
                      </w:p>
                    </w:tc>
                    <w:tc>
                      <w:tcPr>
                        <w:tcW w:w="340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72D583F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Finalizado</w:t>
                        </w:r>
                      </w:p>
                      <w:p w14:paraId="119F37B7" w14:textId="77777777" w:rsidR="00A00A66" w:rsidRDefault="00A00A66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  <w:p w14:paraId="24291E41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Venció 21/11/2022</w:t>
                        </w:r>
                      </w:p>
                      <w:p w14:paraId="587A74FC" w14:textId="77777777" w:rsidR="00A00A66" w:rsidRDefault="00A00A66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  <w:p w14:paraId="6CE6CB6D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</w:rPr>
                        </w:pPr>
                        <w:hyperlink r:id="rId98" w:tooltip="DESCRIPCION:&#10; CNS-1767-2022, Art. 11&#10;&#10;DESTINO:&#10; -Subsitio: Hoja de Ruta&#10; -Página: 1767-11 SUPERVISADOS SUGEF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CNS-1767-2022, Art. 11</w:t>
                          </w:r>
                        </w:hyperlink>
                      </w:p>
                      <w:p w14:paraId="6D16F34E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b/>
                            <w:bCs/>
                          </w:rPr>
                        </w:pPr>
                        <w:hyperlink r:id="rId99" w:tooltip="DESCRIPCION:&#10; CNS-1767-2022, Art. 11&#10;&#10;DESTINO:&#10; -Subsitio: Hoja de Ruta&#10; -Página: 1767-11 SUPERVISADOS SUGEF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31/10/2022</w:t>
                          </w:r>
                        </w:hyperlink>
                      </w:p>
                    </w:tc>
                    <w:tc>
                      <w:tcPr>
                        <w:tcW w:w="42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480E7F5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Finalizado</w:t>
                        </w:r>
                      </w:p>
                      <w:p w14:paraId="004F55C9" w14:textId="77777777" w:rsidR="00A00A66" w:rsidRDefault="00A00A66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  <w:p w14:paraId="7E9AA0D6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</w:rPr>
                        </w:pPr>
                        <w:hyperlink r:id="rId100" w:tooltip="DESCRIPCION:&#10; CNS-1775-2022, Art. 7&#10;&#10;DESTINO:&#10; -Subsitio: Hoja de Ruta&#10; -Página: 1775-07 SUGEF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CNS-1775-2022, Art. 7</w:t>
                          </w:r>
                        </w:hyperlink>
                      </w:p>
                      <w:p w14:paraId="0D192104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b/>
                            <w:bCs/>
                          </w:rPr>
                        </w:pPr>
                        <w:hyperlink r:id="rId101" w:tooltip="DESCRIPCION:&#10; CNS-1775-2022, Art. 7&#10;&#10;DESTINO:&#10; -Subsitio: Hoja de Ruta&#10; -Página: 1775-07 SUGEF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14/12/2022</w:t>
                          </w:r>
                        </w:hyperlink>
                      </w:p>
                    </w:tc>
                  </w:tr>
                  <w:tr w:rsidR="00A00A66" w14:paraId="1C6A752A" w14:textId="77777777">
                    <w:tc>
                      <w:tcPr>
                        <w:tcW w:w="422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5E0BB9A1" w14:textId="77777777" w:rsidR="00A00A66" w:rsidRDefault="00846B83">
                        <w:pPr>
                          <w:jc w:val="both"/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  <w:t xml:space="preserve">Acuerdo SUGEF 2-10, </w:t>
                        </w:r>
                        <w:r>
                          <w:rPr>
                            <w:rFonts w:ascii="Cambria" w:hAnsi="Cambria"/>
                            <w:sz w:val="28"/>
                            <w:szCs w:val="28"/>
                          </w:rPr>
                          <w:t>Reglamento sobre Administración Integral de Riesgos.</w:t>
                        </w:r>
                      </w:p>
                    </w:tc>
                    <w:tc>
                      <w:tcPr>
                        <w:tcW w:w="496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02DD4C67" w14:textId="77777777" w:rsidR="00A00A66" w:rsidRDefault="00846B83">
                        <w:pPr>
                          <w:spacing w:after="240"/>
                          <w:jc w:val="both"/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t>Periodicidad Envío Información Riesgo Operativo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7EC8C901" w14:textId="77777777" w:rsidR="00A00A66" w:rsidRDefault="00846B83">
                        <w:pPr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t>En proceso</w:t>
                        </w:r>
                      </w:p>
                    </w:tc>
                    <w:tc>
                      <w:tcPr>
                        <w:tcW w:w="340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77D43767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Venció 06/01/2023</w:t>
                        </w:r>
                      </w:p>
                      <w:p w14:paraId="235E6DEB" w14:textId="77777777" w:rsidR="00A00A66" w:rsidRDefault="00A00A66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  <w:p w14:paraId="78ABA1D1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</w:rPr>
                        </w:pPr>
                        <w:hyperlink r:id="rId102" w:tooltip="DESCRIPCION:&#10; CNS-1773-2022, Art. 7&#10;&#10;DESTINO:&#10; -Subsitio: Hoja de Ruta&#10; -Página: 1773-07 SUPERVISADOS SUGEF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CNS-1773-2022, Art. 7</w:t>
                          </w:r>
                        </w:hyperlink>
                      </w:p>
                      <w:p w14:paraId="6B6BB9C5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b/>
                            <w:bCs/>
                            <w:color w:val="FF0000"/>
                          </w:rPr>
                        </w:pPr>
                        <w:hyperlink r:id="rId103" w:tooltip="DESCRIPCION:&#10; CNS-1773-2022, Art. 7&#10;&#10;DESTINO:&#10; -Subsitio: Hoja de Ruta&#10; -Página: 1773-07 SUPERVISADOS SUGEF.docx&#10;" w:history="1">
                          <w:r w:rsidR="00846B83">
                            <w:rPr>
                              <w:rStyle w:val="Hipervnculo"/>
                              <w:sz w:val="28"/>
                              <w:szCs w:val="28"/>
                            </w:rPr>
                            <w:t>06/12/2022</w:t>
                          </w:r>
                        </w:hyperlink>
                      </w:p>
                    </w:tc>
                    <w:tc>
                      <w:tcPr>
                        <w:tcW w:w="42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EC2BBAC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Finalizado</w:t>
                        </w:r>
                      </w:p>
                      <w:p w14:paraId="2FA667C3" w14:textId="77777777" w:rsidR="00A00A66" w:rsidRDefault="00A00A66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  <w:p w14:paraId="1DE7791C" w14:textId="6D70E0D2" w:rsidR="00A00A66" w:rsidRPr="004000C5" w:rsidRDefault="004000C5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instrText xml:space="preserve"> HYPERLINK "HERMES:LINK::LNK00000000000001028:" \o "DESCRIPCION:</w:instrText>
                        </w: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cr/>
                          <w:instrText xml:space="preserve">  CNS-1783-2023, Art. 5</w:instrText>
                        </w: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cr/>
                          <w:instrText xml:space="preserve"> </w:instrText>
                        </w: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cr/>
                          <w:instrText xml:space="preserve"> DESTINO:</w:instrText>
                        </w: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cr/>
                          <w:instrText xml:space="preserve">  -Subsitio: Hoja de Ruta</w:instrText>
                        </w: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cr/>
                          <w:instrText xml:space="preserve">  -Página: 1783-05 SUGEF.docx</w:instrText>
                        </w: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cr/>
                          <w:instrText xml:space="preserve"> " </w:instrText>
                        </w: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fldChar w:fldCharType="separate"/>
                        </w:r>
                        <w:r w:rsidR="00846B83" w:rsidRPr="004000C5">
                          <w:rPr>
                            <w:rStyle w:val="Hipervnculo"/>
                            <w:rFonts w:ascii="Cambria" w:hAnsi="Cambria" w:cs="Calibri"/>
                            <w:sz w:val="28"/>
                            <w:szCs w:val="28"/>
                          </w:rPr>
                          <w:t>CNS-1783-2023, Art. 5</w:t>
                        </w:r>
                      </w:p>
                      <w:p w14:paraId="541DF5C5" w14:textId="26407371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4000C5">
                          <w:rPr>
                            <w:rStyle w:val="Hipervnculo"/>
                            <w:rFonts w:ascii="Cambria" w:hAnsi="Cambria" w:cs="Calibri"/>
                            <w:sz w:val="28"/>
                            <w:szCs w:val="28"/>
                          </w:rPr>
                          <w:t>30/01/2023</w:t>
                        </w:r>
                        <w:r w:rsidR="004000C5"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fldChar w:fldCharType="end"/>
                        </w:r>
                      </w:p>
                    </w:tc>
                  </w:tr>
                  <w:tr w:rsidR="00A00A66" w14:paraId="724D4713" w14:textId="77777777">
                    <w:tc>
                      <w:tcPr>
                        <w:tcW w:w="422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3B1D83A1" w14:textId="77777777" w:rsidR="00A00A66" w:rsidRDefault="00A00A66">
                        <w:pPr>
                          <w:spacing w:after="240"/>
                          <w:jc w:val="both"/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496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764F9A3E" w14:textId="77777777" w:rsidR="00A00A66" w:rsidRDefault="00A00A66">
                        <w:pPr>
                          <w:spacing w:after="240"/>
                          <w:jc w:val="both"/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21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66DD25CC" w14:textId="77777777" w:rsidR="00A00A66" w:rsidRDefault="00A00A66">
                        <w:pPr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40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4CFFE4E4" w14:textId="77777777" w:rsidR="00A00A66" w:rsidRDefault="00A00A66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42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0FFCDA3E" w14:textId="77777777" w:rsidR="00A00A66" w:rsidRDefault="00A00A66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A00A66" w14:paraId="1FB28499" w14:textId="77777777">
                    <w:tc>
                      <w:tcPr>
                        <w:tcW w:w="9186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1" w:themeFillShade="D9"/>
                        <w:vAlign w:val="center"/>
                        <w:hideMark/>
                      </w:tcPr>
                      <w:p w14:paraId="19AC99D8" w14:textId="77777777" w:rsidR="00A00A66" w:rsidRDefault="00846B83">
                        <w:pP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Normas Conexas Reglamento de Supervisión Consolidada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0D96A35A" w14:textId="77777777" w:rsidR="00A00A66" w:rsidRDefault="00A00A66">
                        <w:pPr>
                          <w:jc w:val="center"/>
                          <w:rPr>
                            <w:rFonts w:ascii="Cambria" w:hAnsi="Cambria" w:cs="Calibri"/>
                            <w:b/>
                            <w:bCs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40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670569CB" w14:textId="77777777" w:rsidR="00A00A66" w:rsidRDefault="00A00A66">
                        <w:pPr>
                          <w:jc w:val="center"/>
                          <w:rPr>
                            <w:rFonts w:ascii="Cambria" w:hAnsi="Cambria" w:cs="Calibri"/>
                            <w:b/>
                            <w:bCs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42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55B87021" w14:textId="77777777" w:rsidR="00A00A66" w:rsidRDefault="00A00A66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A00A66" w14:paraId="5A871399" w14:textId="77777777">
                    <w:tc>
                      <w:tcPr>
                        <w:tcW w:w="422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1E95968F" w14:textId="77777777" w:rsidR="00A00A66" w:rsidRDefault="00846B83">
                        <w:pPr>
                          <w:spacing w:after="240"/>
                          <w:jc w:val="both"/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Acuerdo SUGEF 4-22,</w:t>
                        </w: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t xml:space="preserve"> Reglamento sobre límites a las operaciones activas directas e indirectas de una entidad supervisada</w:t>
                        </w:r>
                      </w:p>
                    </w:tc>
                    <w:tc>
                      <w:tcPr>
                        <w:tcW w:w="496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6BBDAF88" w14:textId="77777777" w:rsidR="00A00A66" w:rsidRDefault="00846B83">
                        <w:pPr>
                          <w:jc w:val="both"/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t>Ajustar la normativa con la entrada en vigencia del Reglamento sobre Supervisión Consolidada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6703EE76" w14:textId="77777777" w:rsidR="00A00A66" w:rsidRDefault="00A00A66">
                        <w:pPr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</w:p>
                      <w:p w14:paraId="1CE02107" w14:textId="77777777" w:rsidR="00A00A66" w:rsidRDefault="00A00A66">
                        <w:pPr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</w:p>
                      <w:p w14:paraId="5D5FBC31" w14:textId="77777777" w:rsidR="00A00A66" w:rsidRDefault="00846B83">
                        <w:pPr>
                          <w:jc w:val="center"/>
                          <w:rPr>
                            <w:rFonts w:ascii="Cambria" w:hAnsi="Cambria" w:cs="Calibri"/>
                            <w:b/>
                            <w:bCs/>
                            <w:color w:val="FF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Finalizado</w:t>
                        </w:r>
                      </w:p>
                    </w:tc>
                    <w:tc>
                      <w:tcPr>
                        <w:tcW w:w="340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3CC39BE9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Finalizada</w:t>
                        </w:r>
                      </w:p>
                      <w:p w14:paraId="37411A01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Venció 01/11/2022*</w:t>
                        </w:r>
                      </w:p>
                      <w:p w14:paraId="578F6277" w14:textId="77777777" w:rsidR="00A00A66" w:rsidRDefault="00A00A66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</w:p>
                      <w:p w14:paraId="32C161B9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</w:rPr>
                        </w:pPr>
                        <w:hyperlink r:id="rId104" w:tooltip="DESCRIPCION:&#10; CNS-1760-2022, Art. 7&#10;&#10;DESTINO:&#10; -Subsitio: Hoja de Ruta&#10; -Página: 1760-07 ADZ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CNS-1760-2022, Art. 7</w:t>
                          </w:r>
                        </w:hyperlink>
                      </w:p>
                      <w:p w14:paraId="3FCEBEAA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hyperlink r:id="rId105" w:tooltip="DESCRIPCION:&#10; CNS-1760-2022, Art. 7&#10;&#10;DESTINO:&#10; -Subsitio: Hoja de Ruta&#10; -Página: 1760-07 ADZ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26/09/2022</w:t>
                          </w:r>
                        </w:hyperlink>
                      </w:p>
                      <w:p w14:paraId="79754C08" w14:textId="77777777" w:rsidR="00A00A66" w:rsidRDefault="00A00A66">
                        <w:pPr>
                          <w:spacing w:line="240" w:lineRule="auto"/>
                          <w:contextualSpacing/>
                          <w:jc w:val="center"/>
                        </w:pPr>
                      </w:p>
                      <w:p w14:paraId="23F2CBAA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color w:val="FF0000"/>
                            <w:sz w:val="28"/>
                            <w:szCs w:val="28"/>
                          </w:rPr>
                          <w:lastRenderedPageBreak/>
                          <w:t>*</w:t>
                        </w: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t>Alcance No. 222, Diario Oficial La Gaceta No. 198, del 18/10/2022).</w:t>
                        </w:r>
                      </w:p>
                    </w:tc>
                    <w:tc>
                      <w:tcPr>
                        <w:tcW w:w="42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347BFCDE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lastRenderedPageBreak/>
                          <w:t>Finalizada</w:t>
                        </w:r>
                      </w:p>
                      <w:p w14:paraId="13A0AEC3" w14:textId="77777777" w:rsidR="00A00A66" w:rsidRDefault="00A00A66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  <w:p w14:paraId="165D27B7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</w:rPr>
                        </w:pPr>
                        <w:hyperlink r:id="rId106" w:tooltip="DESCRIPCION:&#10; CNS-1776-2022, Art. 13&#10;&#10;DESTINO:&#10; -Subsitio: Hoja de Ruta&#10; -Página: 1776-13 ADZ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CNS-1776-2022, Art. 13</w:t>
                          </w:r>
                        </w:hyperlink>
                      </w:p>
                      <w:p w14:paraId="0EC945CA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b/>
                            <w:bCs/>
                          </w:rPr>
                        </w:pPr>
                        <w:hyperlink r:id="rId107" w:tooltip="DESCRIPCION:&#10; CNS-1776-2022, Art. 13&#10;&#10;DESTINO:&#10; -Subsitio: Hoja de Ruta&#10; -Página: 1776-13 ADZ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19/12/2022</w:t>
                          </w:r>
                        </w:hyperlink>
                      </w:p>
                    </w:tc>
                  </w:tr>
                  <w:tr w:rsidR="00A00A66" w14:paraId="03C59236" w14:textId="77777777">
                    <w:tc>
                      <w:tcPr>
                        <w:tcW w:w="422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0B07BDC9" w14:textId="77777777" w:rsidR="00A00A66" w:rsidRDefault="00846B83">
                        <w:pPr>
                          <w:spacing w:after="240"/>
                          <w:jc w:val="both"/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Acuerdo SUGEF 22-18,</w:t>
                        </w: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t xml:space="preserve"> Reglamento sobre Idoneidad de los Miembros del Órgano de Dirección y de la Alta Gerencia</w:t>
                        </w:r>
                      </w:p>
                    </w:tc>
                    <w:tc>
                      <w:tcPr>
                        <w:tcW w:w="496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43087C65" w14:textId="77777777" w:rsidR="00A00A66" w:rsidRDefault="00846B83">
                        <w:pPr>
                          <w:spacing w:after="0" w:line="240" w:lineRule="auto"/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t>Ajustar la normativa con la entrada en vigencia del Reglamento sobre Supervisión Consolidada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37990742" w14:textId="77777777" w:rsidR="00A00A66" w:rsidRDefault="00846B83">
                        <w:pPr>
                          <w:spacing w:after="0" w:line="240" w:lineRule="auto"/>
                          <w:rPr>
                            <w:rFonts w:ascii="Cambria" w:hAnsi="Cambria" w:cs="Calibri"/>
                            <w:b/>
                            <w:bCs/>
                            <w:color w:val="FF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Finalizado</w:t>
                        </w:r>
                      </w:p>
                    </w:tc>
                    <w:tc>
                      <w:tcPr>
                        <w:tcW w:w="340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04B83D48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Finalizada</w:t>
                        </w:r>
                      </w:p>
                      <w:p w14:paraId="2B139F84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Venció 02/02/2022</w:t>
                        </w:r>
                      </w:p>
                      <w:p w14:paraId="2ADB52D0" w14:textId="77777777" w:rsidR="00A00A66" w:rsidRDefault="00A00A66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  <w:p w14:paraId="3B04B075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</w:rPr>
                        </w:pPr>
                        <w:hyperlink r:id="rId108" w:tooltip="DESCRIPCION:&#10; CNS-1708-2022 Art. 06&#10;&#10;DESTINO:&#10; -Subsitio: Hoja de Ruta&#10; -Página: 1708-06 ADZ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CNS-1708-2022 Art. 06</w:t>
                          </w:r>
                        </w:hyperlink>
                      </w:p>
                      <w:p w14:paraId="3DF24980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hyperlink r:id="rId109" w:tooltip="DESCRIPCION:&#10;  CNS-1708-2022 Art. 06&#10; &#10; DESTINO:&#10;  -Subsitio: Hoja de Ruta&#10;  -Página: 1708-06 ADZ.docx&#10; " w:history="1">
                          <w:r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10/01/2022 (Ampliación)</w:t>
                          </w:r>
                        </w:hyperlink>
                      </w:p>
                      <w:p w14:paraId="12FA9AE7" w14:textId="77777777" w:rsidR="00A00A66" w:rsidRDefault="00A00A66">
                        <w:pPr>
                          <w:spacing w:line="240" w:lineRule="auto"/>
                          <w:contextualSpacing/>
                          <w:jc w:val="center"/>
                        </w:pPr>
                      </w:p>
                      <w:p w14:paraId="33155CDF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</w:rPr>
                        </w:pPr>
                        <w:hyperlink r:id="rId110" w:tooltip="DESCRIPCION:&#10; CNS-1706-2021 Art. 07CNS-1707-2021 Art 5&#10;&#10;DESTINO:&#10; -Subsitio: Hoja de Ruta&#10; -Página: 1706-07 y 1707-05 COMITE SUPERINTENDENTES.docx&#10;" w:history="1">
                          <w:r w:rsidR="00846B83" w:rsidRPr="001E0AD2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CNS-1706-2021 Art. 07</w:t>
                          </w:r>
                        </w:hyperlink>
                      </w:p>
                      <w:p w14:paraId="55989F64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  <w:rFonts w:ascii="Cambria" w:hAnsi="Cambria" w:cs="Calibri"/>
                            <w:sz w:val="28"/>
                            <w:szCs w:val="28"/>
                            <w:lang w:val="en-US"/>
                          </w:rPr>
                        </w:pPr>
                        <w:hyperlink r:id="rId111" w:tooltip="DESCRIPCION:&#10; CNS-1706-2021 Art. 07CNS-1707-2021 Art 5&#10;&#10;DESTINO:&#10; -Subsitio: Hoja de Ruta&#10; -Página: 1706-07 y 1707-05 COMITE SUPERINTENDENTES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  <w:lang w:val="en-US"/>
                            </w:rPr>
                            <w:t>CNS-1707-2021 Art. 05</w:t>
                          </w:r>
                        </w:hyperlink>
                      </w:p>
                      <w:p w14:paraId="5B27AB00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</w:pPr>
                        <w:hyperlink r:id="rId112" w:tooltip="DESCRIPCION:&#10; CNS-1706-2021 Art. 07CNS-1707-2021 Art 5&#10;&#10;DESTINO:&#10; -Subsitio: Hoja de Ruta&#10; -Página: 1706-07 y 1707-05 COMITE SUPERINTENDENTES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20/12/2021</w:t>
                          </w:r>
                        </w:hyperlink>
                      </w:p>
                    </w:tc>
                    <w:tc>
                      <w:tcPr>
                        <w:tcW w:w="42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BD7F984" w14:textId="77777777" w:rsidR="00A00A66" w:rsidRDefault="00846B83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  <w:lang w:val="en-US"/>
                          </w:rPr>
                          <w:t>Finalizado</w:t>
                        </w:r>
                      </w:p>
                      <w:p w14:paraId="478C009D" w14:textId="77777777" w:rsidR="00A00A66" w:rsidRDefault="00A00A66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  <w:lang w:val="en-US"/>
                          </w:rPr>
                        </w:pPr>
                      </w:p>
                      <w:p w14:paraId="610061B2" w14:textId="77777777" w:rsidR="00A00A66" w:rsidRPr="004000C5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  <w:lang w:val="en-US"/>
                          </w:rPr>
                        </w:pPr>
                        <w:hyperlink r:id="rId113" w:tooltip="DESCRIPCION:&#10; CNS-1728-2022, Art. 14CNS-1729-2022, Art. 04&#10;&#10;DESTINO:&#10; -Subsitio: Hoja de Ruta&#10; -Página: 1728-14 Y 1729-04 ODM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  <w:lang w:val="en-US"/>
                            </w:rPr>
                            <w:t>CNS-1728-2022, Art. 14</w:t>
                          </w:r>
                        </w:hyperlink>
                      </w:p>
                      <w:p w14:paraId="66B0E19F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  <w:rFonts w:ascii="Cambria" w:hAnsi="Cambria" w:cs="Calibri"/>
                            <w:sz w:val="28"/>
                            <w:szCs w:val="28"/>
                            <w:lang w:val="en-US"/>
                          </w:rPr>
                        </w:pPr>
                        <w:hyperlink r:id="rId114" w:tooltip="DESCRIPCION:&#10; CNS-1728-2022, Art. 14CNS-1729-2022, Art. 04&#10;&#10;DESTINO:&#10; -Subsitio: Hoja de Ruta&#10; -Página: 1728-14 Y 1729-04 ODM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  <w:lang w:val="en-US"/>
                            </w:rPr>
                            <w:t>CNS-1729-2022, Art. 04</w:t>
                          </w:r>
                        </w:hyperlink>
                      </w:p>
                      <w:p w14:paraId="2ACC898C" w14:textId="77777777" w:rsidR="00A00A66" w:rsidRDefault="001E0AD2">
                        <w:pPr>
                          <w:spacing w:line="240" w:lineRule="auto"/>
                          <w:contextualSpacing/>
                          <w:jc w:val="center"/>
                        </w:pPr>
                        <w:hyperlink r:id="rId115" w:tooltip="DESCRIPCION:&#10; CNS-1728-2022, Art. 14CNS-1729-2022, Art. 04&#10;&#10;DESTINO:&#10; -Subsitio: Hoja de Ruta&#10; -Página: 1728-14 Y 1729-04 ODM.docx&#10;" w:history="1">
                          <w:r w:rsidR="00846B83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02/05/2022</w:t>
                          </w:r>
                        </w:hyperlink>
                      </w:p>
                    </w:tc>
                  </w:tr>
                </w:tbl>
                <w:p w14:paraId="4D86C6A2" w14:textId="77777777" w:rsidR="00A00A66" w:rsidRDefault="00A00A66">
                  <w:pPr>
                    <w:rPr>
                      <w:rFonts w:ascii="Cambria" w:hAnsi="Cambria"/>
                    </w:rPr>
                  </w:pPr>
                </w:p>
              </w:tc>
            </w:tr>
          </w:tbl>
          <w:p w14:paraId="11D6BFD3" w14:textId="77777777" w:rsidR="00A00A66" w:rsidRDefault="00A00A66">
            <w:pPr>
              <w:rPr>
                <w:rFonts w:ascii="Cambria" w:hAnsi="Cambria"/>
              </w:rPr>
            </w:pPr>
          </w:p>
          <w:p w14:paraId="7689ADEF" w14:textId="77777777" w:rsidR="00A00A66" w:rsidRDefault="00A00A66">
            <w:pPr>
              <w:rPr>
                <w:rFonts w:ascii="Cambria" w:hAnsi="Cambria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29114" w14:textId="77777777" w:rsidR="00A00A66" w:rsidRDefault="00A00A66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55FA3985" w14:textId="77777777" w:rsidR="00A00A66" w:rsidRDefault="00A00A66">
      <w:pPr>
        <w:jc w:val="both"/>
        <w:rPr>
          <w:rFonts w:ascii="Cambria" w:hAnsi="Cambria"/>
          <w:sz w:val="24"/>
          <w:szCs w:val="24"/>
        </w:rPr>
      </w:pPr>
    </w:p>
    <w:p w14:paraId="7B7D85FF" w14:textId="77777777" w:rsidR="00A00A66" w:rsidRDefault="00A00A66">
      <w:pPr>
        <w:pStyle w:val="Ttulo1"/>
        <w:jc w:val="center"/>
      </w:pPr>
    </w:p>
    <w:p w14:paraId="198A7569" w14:textId="77777777" w:rsidR="00A00A66" w:rsidRDefault="00A00A66">
      <w:pPr>
        <w:pStyle w:val="Ttulo1"/>
        <w:jc w:val="center"/>
      </w:pPr>
    </w:p>
    <w:p w14:paraId="6FC6F4AA" w14:textId="77777777" w:rsidR="00A00A66" w:rsidRDefault="00A00A66"/>
    <w:p w14:paraId="3EA50E73" w14:textId="77777777" w:rsidR="00A00A66" w:rsidRDefault="00A00A66"/>
    <w:p w14:paraId="5D2832CF" w14:textId="77777777" w:rsidR="00A00A66" w:rsidRDefault="00A00A66"/>
    <w:p w14:paraId="6A3211A7" w14:textId="77777777" w:rsidR="00A00A66" w:rsidRDefault="00A00A66"/>
    <w:p w14:paraId="1DDC276F" w14:textId="77777777" w:rsidR="00A00A66" w:rsidRDefault="00A00A66">
      <w:pPr>
        <w:pStyle w:val="Ttulo1"/>
        <w:jc w:val="center"/>
      </w:pPr>
    </w:p>
    <w:p w14:paraId="21E19927" w14:textId="77777777" w:rsidR="00A00A66" w:rsidRDefault="00A00A66">
      <w:pPr>
        <w:pStyle w:val="Ttulo1"/>
        <w:jc w:val="center"/>
      </w:pPr>
    </w:p>
    <w:p w14:paraId="66BD401D" w14:textId="77777777" w:rsidR="00A00A66" w:rsidRDefault="00846B83">
      <w:pPr>
        <w:pStyle w:val="Ttulo1"/>
        <w:jc w:val="center"/>
      </w:pPr>
      <w:r>
        <w:t xml:space="preserve">Hoja de Ruta Histórica </w:t>
      </w:r>
    </w:p>
    <w:p w14:paraId="0551754D" w14:textId="77777777" w:rsidR="00A00A66" w:rsidRDefault="00A00A66"/>
    <w:tbl>
      <w:tblPr>
        <w:tblW w:w="0" w:type="auto"/>
        <w:tblBorders>
          <w:top w:val="dashed" w:sz="4" w:space="0" w:color="FF0000"/>
          <w:left w:val="dashed" w:sz="4" w:space="0" w:color="FF0000"/>
          <w:bottom w:val="dashed" w:sz="4" w:space="0" w:color="FF0000"/>
          <w:right w:val="dashed" w:sz="4" w:space="0" w:color="FF0000"/>
        </w:tblBorders>
        <w:tblLayout w:type="fixed"/>
        <w:tblLook w:val="04A0" w:firstRow="1" w:lastRow="0" w:firstColumn="1" w:lastColumn="0" w:noHBand="0" w:noVBand="1"/>
        <w:tblCaption w:val="HERMESCUSTOMLIST"/>
      </w:tblPr>
      <w:tblGrid>
        <w:gridCol w:w="18540"/>
      </w:tblGrid>
      <w:tr w:rsidR="00A00A66" w14:paraId="26925BFD" w14:textId="77777777">
        <w:tc>
          <w:tcPr>
            <w:tcW w:w="18540" w:type="dxa"/>
            <w:tcBorders>
              <w:top w:val="dashed" w:sz="4" w:space="0" w:color="FF0000"/>
              <w:left w:val="dashed" w:sz="4" w:space="0" w:color="FF0000"/>
              <w:bottom w:val="nil"/>
              <w:right w:val="dashed" w:sz="4" w:space="0" w:color="FF0000"/>
            </w:tcBorders>
            <w:shd w:val="clear" w:color="auto" w:fill="CCCCCC"/>
            <w:tcMar>
              <w:top w:w="75" w:type="dxa"/>
              <w:left w:w="108" w:type="dxa"/>
              <w:bottom w:w="75" w:type="dxa"/>
              <w:right w:w="108" w:type="dxa"/>
            </w:tcMar>
            <w:hideMark/>
          </w:tcPr>
          <w:p w14:paraId="210DB981" w14:textId="77777777" w:rsidR="00A00A66" w:rsidRDefault="00846B83">
            <w:pPr>
              <w:jc w:val="center"/>
            </w:pPr>
            <w:r>
              <w:t xml:space="preserve"> Región de Lista Personalizable </w:t>
            </w:r>
          </w:p>
        </w:tc>
      </w:tr>
      <w:tr w:rsidR="00A00A66" w14:paraId="05128F6E" w14:textId="77777777">
        <w:tc>
          <w:tcPr>
            <w:tcW w:w="18540" w:type="dxa"/>
            <w:tcBorders>
              <w:top w:val="nil"/>
              <w:left w:val="dashed" w:sz="4" w:space="0" w:color="FF0000"/>
              <w:bottom w:val="dashed" w:sz="4" w:space="0" w:color="FF0000"/>
              <w:right w:val="dashed" w:sz="4" w:space="0" w:color="FF0000"/>
            </w:tcBorders>
            <w:tcMar>
              <w:top w:w="75" w:type="dxa"/>
              <w:left w:w="108" w:type="dxa"/>
              <w:bottom w:w="75" w:type="dxa"/>
              <w:right w:w="108" w:type="dxa"/>
            </w:tcMar>
            <w:hideMark/>
          </w:tcPr>
          <w:p w14:paraId="57DFAF62" w14:textId="77777777" w:rsidR="00A00A66" w:rsidRDefault="00846B83">
            <w:r>
              <w:t xml:space="preserve"> </w:t>
            </w:r>
          </w:p>
          <w:tbl>
            <w:tblPr>
              <w:tblStyle w:val="Tablaconcuadrcula"/>
              <w:tblW w:w="0" w:type="auto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6104"/>
              <w:gridCol w:w="6105"/>
              <w:gridCol w:w="6105"/>
            </w:tblGrid>
            <w:tr w:rsidR="00A00A66" w14:paraId="6B4D8748" w14:textId="77777777">
              <w:tc>
                <w:tcPr>
                  <w:tcW w:w="61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B581E77" w14:textId="77777777" w:rsidR="00A00A66" w:rsidRDefault="00846B83">
                  <w:r>
                    <w:t>Año</w:t>
                  </w:r>
                </w:p>
              </w:tc>
              <w:tc>
                <w:tcPr>
                  <w:tcW w:w="61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E95893B" w14:textId="77777777" w:rsidR="00A00A66" w:rsidRDefault="00846B83">
                  <w:r>
                    <w:t>Descripción</w:t>
                  </w:r>
                </w:p>
              </w:tc>
              <w:tc>
                <w:tcPr>
                  <w:tcW w:w="61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9BE79A6" w14:textId="77777777" w:rsidR="00A00A66" w:rsidRDefault="00846B83">
                  <w:r>
                    <w:t>Fecha Última actualización</w:t>
                  </w:r>
                </w:p>
              </w:tc>
            </w:tr>
            <w:tr w:rsidR="00A00A66" w14:paraId="01A57262" w14:textId="77777777">
              <w:tc>
                <w:tcPr>
                  <w:tcW w:w="61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EDD"/>
                  <w:hideMark/>
                </w:tcPr>
                <w:p w14:paraId="184BB4EB" w14:textId="77777777" w:rsidR="00A00A66" w:rsidRDefault="00846B83">
                  <w:r>
                    <w:rPr>
                      <w:noProof/>
                    </w:rPr>
                    <w:t xml:space="preserve">   </w:t>
                  </w:r>
                  <w:r>
                    <w:t xml:space="preserve"> </w:t>
                  </w:r>
                  <w:r>
                    <w:rPr>
                      <w:noProof/>
                    </w:rPr>
                    <w:drawing>
                      <wp:inline distT="0" distB="0" distL="0" distR="0" wp14:anchorId="2B5DE2C6" wp14:editId="4BD187F1">
                        <wp:extent cx="1143000" cy="200025"/>
                        <wp:effectExtent l="0" t="0" r="0" b="9525"/>
                        <wp:docPr id="1" name="Imagen 4" descr="HERMES:ATRIB::16|DESC: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n 4" descr="HERMES:ATRIB::16|DESC: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2000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 xml:space="preserve"> </w:t>
                  </w:r>
                </w:p>
              </w:tc>
              <w:tc>
                <w:tcPr>
                  <w:tcW w:w="61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EDD"/>
                  <w:hideMark/>
                </w:tcPr>
                <w:p w14:paraId="2B68543E" w14:textId="77777777" w:rsidR="00A00A66" w:rsidRDefault="00846B83">
                  <w:r>
                    <w:t xml:space="preserve"> </w:t>
                  </w:r>
                  <w:r>
                    <w:rPr>
                      <w:noProof/>
                    </w:rPr>
                    <w:drawing>
                      <wp:inline distT="0" distB="0" distL="0" distR="0" wp14:anchorId="4059035D" wp14:editId="31E2E652">
                        <wp:extent cx="1143000" cy="200025"/>
                        <wp:effectExtent l="0" t="0" r="0" b="9525"/>
                        <wp:docPr id="2" name="Imagen 5" descr="HERMES:ATRIB::27:">
                          <a:hlinkClick xmlns:a="http://schemas.openxmlformats.org/drawingml/2006/main" r:id="rId117" tooltip="Descargar archivo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n 5" descr="HERMES:ATRIB::27:">
                                  <a:hlinkClick r:id="rId117" tooltip="Descargar archivo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2000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 xml:space="preserve"> </w:t>
                  </w:r>
                </w:p>
              </w:tc>
              <w:tc>
                <w:tcPr>
                  <w:tcW w:w="61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EDD"/>
                  <w:hideMark/>
                </w:tcPr>
                <w:p w14:paraId="5C74A331" w14:textId="77777777" w:rsidR="00A00A66" w:rsidRDefault="00846B83">
                  <w:r>
                    <w:rPr>
                      <w:noProof/>
                    </w:rPr>
                    <w:drawing>
                      <wp:inline distT="0" distB="0" distL="0" distR="0" wp14:anchorId="68AAA1F7" wp14:editId="75147A30">
                        <wp:extent cx="1143000" cy="200025"/>
                        <wp:effectExtent l="0" t="0" r="0" b="9525"/>
                        <wp:docPr id="3" name="Imagen 6" descr="HERMES:ATRIB::11: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n 6" descr="HERMES:ATRIB::11: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2000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 xml:space="preserve">  </w:t>
                  </w:r>
                </w:p>
              </w:tc>
            </w:tr>
          </w:tbl>
          <w:p w14:paraId="4321DC70" w14:textId="77777777" w:rsidR="00A00A66" w:rsidRDefault="00A00A66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34152CA1" w14:textId="77777777" w:rsidR="00A00A66" w:rsidRDefault="00A00A66"/>
    <w:sectPr w:rsidR="00A00A66">
      <w:headerReference w:type="even" r:id="rId120"/>
      <w:headerReference w:type="default" r:id="rId121"/>
      <w:footerReference w:type="even" r:id="rId122"/>
      <w:footerReference w:type="default" r:id="rId123"/>
      <w:headerReference w:type="first" r:id="rId124"/>
      <w:footerReference w:type="first" r:id="rId125"/>
      <w:pgSz w:w="20160" w:h="12240" w:orient="landscape"/>
      <w:pgMar w:top="1701" w:right="720" w:bottom="1701" w:left="9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8B1081" w14:textId="77777777" w:rsidR="00A00A66" w:rsidRDefault="00846B83">
      <w:pPr>
        <w:spacing w:after="0" w:line="240" w:lineRule="auto"/>
      </w:pPr>
      <w:r>
        <w:separator/>
      </w:r>
    </w:p>
  </w:endnote>
  <w:endnote w:type="continuationSeparator" w:id="0">
    <w:p w14:paraId="1844C13B" w14:textId="77777777" w:rsidR="00A00A66" w:rsidRDefault="00846B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55CF7" w14:textId="77777777" w:rsidR="001E0AD2" w:rsidRDefault="001E0AD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0" w:type="auto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073"/>
      <w:gridCol w:w="6075"/>
      <w:gridCol w:w="3090"/>
      <w:gridCol w:w="3038"/>
    </w:tblGrid>
    <w:tr w:rsidR="001E0AD2" w14:paraId="4CE1D764" w14:textId="77777777" w:rsidTr="00E5660A">
      <w:trPr>
        <w:trHeight w:val="276"/>
      </w:trPr>
      <w:tc>
        <w:tcPr>
          <w:tcW w:w="6073" w:type="dxa"/>
        </w:tcPr>
        <w:p w14:paraId="39649C34" w14:textId="7344C984" w:rsidR="001E0AD2" w:rsidRDefault="001E0AD2" w:rsidP="001E0AD2">
          <w:pPr>
            <w:pStyle w:val="Piedepgina"/>
            <w:rPr>
              <w:b/>
              <w:color w:val="7F7F7F" w:themeColor="text1" w:themeTint="80"/>
              <w:sz w:val="16"/>
              <w:szCs w:val="16"/>
            </w:rPr>
          </w:pPr>
          <w:r>
            <w:rPr>
              <w:b/>
              <w:noProof/>
              <w:color w:val="7F7F7F" w:themeColor="text1" w:themeTint="80"/>
              <w:sz w:val="16"/>
              <w:szCs w:val="16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0" allowOverlap="1" wp14:anchorId="30F3C31E" wp14:editId="3C777301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7308215</wp:posOffset>
                    </wp:positionV>
                    <wp:extent cx="12801600" cy="273050"/>
                    <wp:effectExtent l="0" t="0" r="0" b="12700"/>
                    <wp:wrapNone/>
                    <wp:docPr id="5" name="MSIPCM4bce41669aff814612d13670" descr="{&quot;HashCode&quot;:1186230005,&quot;Height&quot;:612.0,&quot;Width&quot;:1008.0,&quot;Placement&quot;:&quot;Footer&quot;,&quot;Index&quot;:&quot;Primary&quot;,&quot;Section&quot;:1,&quot;Top&quot;:0.0,&quot;Left&quot;:0.0}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2801600" cy="2730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305791D" w14:textId="129369AD" w:rsidR="001E0AD2" w:rsidRPr="001E0AD2" w:rsidRDefault="001E0AD2" w:rsidP="001E0AD2">
                                <w:pPr>
                                  <w:spacing w:after="0"/>
                                  <w:jc w:val="center"/>
                                  <w:rPr>
                                    <w:rFonts w:ascii="Calibri" w:hAnsi="Calibri" w:cs="Calibri"/>
                                    <w:color w:val="000000"/>
                                    <w:sz w:val="20"/>
                                  </w:rPr>
                                </w:pPr>
                                <w:r w:rsidRPr="001E0AD2">
                                  <w:rPr>
                                    <w:rFonts w:ascii="Calibri" w:hAnsi="Calibri" w:cs="Calibri"/>
                                    <w:color w:val="000000"/>
                                    <w:sz w:val="20"/>
                                  </w:rPr>
                                  <w:t>Uso Interno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30F3C31E" id="_x0000_t202" coordsize="21600,21600" o:spt="202" path="m,l,21600r21600,l21600,xe">
                    <v:stroke joinstyle="miter"/>
                    <v:path gradientshapeok="t" o:connecttype="rect"/>
                  </v:shapetype>
                  <v:shape id="MSIPCM4bce41669aff814612d13670" o:spid="_x0000_s1026" type="#_x0000_t202" alt="{&quot;HashCode&quot;:1186230005,&quot;Height&quot;:612.0,&quot;Width&quot;:1008.0,&quot;Placement&quot;:&quot;Footer&quot;,&quot;Index&quot;:&quot;Primary&quot;,&quot;Section&quot;:1,&quot;Top&quot;:0.0,&quot;Left&quot;:0.0}" style="position:absolute;margin-left:0;margin-top:575.45pt;width:14in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KQNEwIAACUEAAAOAAAAZHJzL2Uyb0RvYy54bWysU01v2zAMvQ/YfxB0X2ynXdYZcYqsRYYB&#10;QVsgHXpWZCk2IImapMTOfv0o2Um6bqdhF5kmKX689zS/7bUiB+F8C6aixSSnRBgOdWt2Ff3+vPpw&#10;Q4kPzNRMgREVPQpPbxfv3807W4opNKBq4QgWMb7sbEWbEGyZZZ43QjM/ASsMBiU4zQL+ul1WO9Zh&#10;da2yaZ7Psg5cbR1w4T1674cgXaT6UgoeHqX0IhBVUZwtpNOlcxvPbDFn5c4x27R8HIP9wxSatQab&#10;nkvds8DI3rV/lNItd+BBhgkHnYGULRdpB9ymyN9ss2mYFWkXBMfbM0z+/5XlD4eNfXIk9F+gRwIj&#10;IJ31pUdn3KeXTscvTkowjhAez7CJPhAeL01v8mKWY4xjcPrpKv+YgM0u163z4asATaJRUYe8JLjY&#10;Ye0DtsTUU0rsZmDVKpW4UYZ0FZ1dYcnfInhDGbx4GTZaod/24wZbqI+4mIOBc2/5qsXma+bDE3NI&#10;Ms6Lwg2PeEgF2ARGi5IG3M+/+WM+Yo9RSjoUTUX9jz1zghL1zSArn4vr66iy9IOGe+3dnrxmr+8A&#10;9Vjg07A8mTE3qJMpHegX1PUydsMQMxx7VnR7Mu/CIGF8F1wslykJ9WRZWJuN5bF0BCtC+ty/MGdH&#10;3ANS9gAnWbHyDfxD7gDzch9AtombCOyA5og3ajFRNr6bKPbX/ynr8roXvwAAAP//AwBQSwMEFAAG&#10;AAgAAAAhACgsUU3eAAAACwEAAA8AAABkcnMvZG93bnJldi54bWxMj81OwzAQhO9IvIO1SNyonQIV&#10;CXEqBOKChBAFcXbizU8Tr6PYbZO3Z3uC434zmp3Jt7MbxBGn0HnSkKwUCKTK244aDd9frzcPIEI0&#10;ZM3gCTUsGGBbXF7kJrP+RJ943MVGcAiFzGhoYxwzKUPVojNh5Uck1mo/ORP5nBppJ3PicDfItVIb&#10;6UxH/KE1Iz63WPW7g9Nw95GWtdz3bv++vC1L19c/L2Wt9fXV/PQIIuIc/8xwrs/VoeBOpT+QDWLQ&#10;wEMi0+RepSBYX6tkw6w8s/Q2BVnk8v+G4hcAAP//AwBQSwECLQAUAAYACAAAACEAtoM4kv4AAADh&#10;AQAAEwAAAAAAAAAAAAAAAAAAAAAAW0NvbnRlbnRfVHlwZXNdLnhtbFBLAQItABQABgAIAAAAIQA4&#10;/SH/1gAAAJQBAAALAAAAAAAAAAAAAAAAAC8BAABfcmVscy8ucmVsc1BLAQItABQABgAIAAAAIQBn&#10;KKQNEwIAACUEAAAOAAAAAAAAAAAAAAAAAC4CAABkcnMvZTJvRG9jLnhtbFBLAQItABQABgAIAAAA&#10;IQAoLFFN3gAAAAsBAAAPAAAAAAAAAAAAAAAAAG0EAABkcnMvZG93bnJldi54bWxQSwUGAAAAAAQA&#10;BADzAAAAeAUAAAAA&#10;" o:allowincell="f" filled="f" stroked="f" strokeweight=".5pt">
                    <v:fill o:detectmouseclick="t"/>
                    <v:textbox inset=",0,,0">
                      <w:txbxContent>
                        <w:p w14:paraId="3305791D" w14:textId="129369AD" w:rsidR="001E0AD2" w:rsidRPr="001E0AD2" w:rsidRDefault="001E0AD2" w:rsidP="001E0AD2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1E0AD2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Uso Interno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Pr="009349F3">
            <w:rPr>
              <w:b/>
              <w:color w:val="7F7F7F" w:themeColor="text1" w:themeTint="80"/>
              <w:sz w:val="16"/>
              <w:szCs w:val="16"/>
            </w:rPr>
            <w:t>Teléfono</w:t>
          </w:r>
          <w:r>
            <w:rPr>
              <w:b/>
              <w:color w:val="7F7F7F" w:themeColor="text1" w:themeTint="80"/>
              <w:sz w:val="16"/>
              <w:szCs w:val="16"/>
            </w:rPr>
            <w:t>:</w:t>
          </w:r>
          <w:r w:rsidRPr="009349F3">
            <w:rPr>
              <w:b/>
              <w:color w:val="7F7F7F" w:themeColor="text1" w:themeTint="80"/>
              <w:sz w:val="16"/>
              <w:szCs w:val="16"/>
            </w:rPr>
            <w:t xml:space="preserve"> (506) 2243</w:t>
          </w:r>
          <w:r>
            <w:rPr>
              <w:b/>
              <w:color w:val="7F7F7F" w:themeColor="text1" w:themeTint="80"/>
              <w:sz w:val="16"/>
              <w:szCs w:val="16"/>
            </w:rPr>
            <w:t>-</w:t>
          </w:r>
          <w:r w:rsidRPr="009349F3">
            <w:rPr>
              <w:b/>
              <w:color w:val="7F7F7F" w:themeColor="text1" w:themeTint="80"/>
              <w:sz w:val="16"/>
              <w:szCs w:val="16"/>
            </w:rPr>
            <w:t>4848</w:t>
          </w:r>
        </w:p>
        <w:p w14:paraId="63C9561F" w14:textId="77777777" w:rsidR="001E0AD2" w:rsidRPr="009349F3" w:rsidRDefault="001E0AD2" w:rsidP="001E0AD2">
          <w:pPr>
            <w:pStyle w:val="Piedepgina"/>
            <w:rPr>
              <w:b/>
              <w:color w:val="7F7F7F" w:themeColor="text1" w:themeTint="80"/>
              <w:sz w:val="16"/>
              <w:szCs w:val="16"/>
            </w:rPr>
          </w:pPr>
          <w:r>
            <w:rPr>
              <w:b/>
              <w:color w:val="7F7F7F" w:themeColor="text1" w:themeTint="80"/>
              <w:sz w:val="16"/>
              <w:szCs w:val="16"/>
            </w:rPr>
            <w:t>Facsímile:</w:t>
          </w:r>
          <w:r w:rsidRPr="009349F3">
            <w:rPr>
              <w:b/>
              <w:color w:val="7F7F7F" w:themeColor="text1" w:themeTint="80"/>
              <w:sz w:val="16"/>
              <w:szCs w:val="16"/>
            </w:rPr>
            <w:t xml:space="preserve"> (506) 2243</w:t>
          </w:r>
          <w:r>
            <w:rPr>
              <w:b/>
              <w:color w:val="7F7F7F" w:themeColor="text1" w:themeTint="80"/>
              <w:sz w:val="16"/>
              <w:szCs w:val="16"/>
            </w:rPr>
            <w:t>-4849</w:t>
          </w:r>
        </w:p>
        <w:p w14:paraId="3DF9DE4B" w14:textId="77777777" w:rsidR="001E0AD2" w:rsidRPr="009349F3" w:rsidRDefault="001E0AD2" w:rsidP="001E0AD2">
          <w:pPr>
            <w:pStyle w:val="Piedepgina"/>
            <w:rPr>
              <w:b/>
              <w:color w:val="7F7F7F" w:themeColor="text1" w:themeTint="80"/>
              <w:sz w:val="16"/>
              <w:szCs w:val="16"/>
            </w:rPr>
          </w:pPr>
        </w:p>
      </w:tc>
      <w:tc>
        <w:tcPr>
          <w:tcW w:w="6075" w:type="dxa"/>
        </w:tcPr>
        <w:p w14:paraId="35D1C6D4" w14:textId="77777777" w:rsidR="001E0AD2" w:rsidRPr="009349F3" w:rsidRDefault="001E0AD2" w:rsidP="001E0AD2">
          <w:pPr>
            <w:pStyle w:val="Piedepgina"/>
            <w:rPr>
              <w:b/>
              <w:color w:val="7F7F7F" w:themeColor="text1" w:themeTint="80"/>
              <w:sz w:val="16"/>
              <w:szCs w:val="16"/>
            </w:rPr>
          </w:pPr>
          <w:r>
            <w:rPr>
              <w:b/>
              <w:color w:val="7F7F7F" w:themeColor="text1" w:themeTint="80"/>
              <w:sz w:val="16"/>
              <w:szCs w:val="16"/>
            </w:rPr>
            <w:t xml:space="preserve">Apartado: 2762-1000 </w:t>
          </w:r>
          <w:r>
            <w:rPr>
              <w:b/>
              <w:color w:val="7F7F7F" w:themeColor="text1" w:themeTint="80"/>
              <w:sz w:val="16"/>
              <w:szCs w:val="16"/>
            </w:rPr>
            <w:br/>
            <w:t>San José, Costa Rica</w:t>
          </w:r>
        </w:p>
      </w:tc>
      <w:tc>
        <w:tcPr>
          <w:tcW w:w="3090" w:type="dxa"/>
        </w:tcPr>
        <w:p w14:paraId="4BC575DA" w14:textId="77777777" w:rsidR="001E0AD2" w:rsidRPr="009349F3" w:rsidRDefault="001E0AD2" w:rsidP="001E0AD2">
          <w:pPr>
            <w:pStyle w:val="Piedepgina"/>
            <w:rPr>
              <w:b/>
              <w:color w:val="7F7F7F" w:themeColor="text1" w:themeTint="80"/>
              <w:sz w:val="16"/>
              <w:szCs w:val="16"/>
            </w:rPr>
          </w:pPr>
          <w:r w:rsidRPr="006972C9">
            <w:rPr>
              <w:b/>
              <w:color w:val="7F7F7F" w:themeColor="text1" w:themeTint="80"/>
              <w:sz w:val="16"/>
              <w:szCs w:val="16"/>
            </w:rPr>
            <w:t>www.sugef.fi.cr</w:t>
          </w:r>
          <w:r>
            <w:rPr>
              <w:b/>
              <w:color w:val="7F7F7F" w:themeColor="text1" w:themeTint="80"/>
              <w:sz w:val="16"/>
              <w:szCs w:val="16"/>
            </w:rPr>
            <w:br/>
            <w:t>sugefcr@sugef.fi.cr</w:t>
          </w:r>
        </w:p>
      </w:tc>
      <w:tc>
        <w:tcPr>
          <w:tcW w:w="3038" w:type="dxa"/>
        </w:tcPr>
        <w:p w14:paraId="714706EE" w14:textId="77777777" w:rsidR="001E0AD2" w:rsidRPr="009349F3" w:rsidRDefault="001E0AD2" w:rsidP="001E0AD2">
          <w:pPr>
            <w:pStyle w:val="Piedepgina"/>
            <w:jc w:val="right"/>
            <w:rPr>
              <w:b/>
              <w:color w:val="7F7F7F" w:themeColor="text1" w:themeTint="80"/>
              <w:sz w:val="16"/>
              <w:szCs w:val="16"/>
            </w:rPr>
          </w:pPr>
          <w:r w:rsidRPr="006972C9">
            <w:rPr>
              <w:b/>
              <w:color w:val="7F7F7F" w:themeColor="text1" w:themeTint="80"/>
              <w:sz w:val="16"/>
              <w:szCs w:val="16"/>
            </w:rPr>
            <w:fldChar w:fldCharType="begin"/>
          </w:r>
          <w:r w:rsidRPr="006972C9">
            <w:rPr>
              <w:b/>
              <w:color w:val="7F7F7F" w:themeColor="text1" w:themeTint="80"/>
              <w:sz w:val="16"/>
              <w:szCs w:val="16"/>
            </w:rPr>
            <w:instrText>PAGE   \* MERGEFORMAT</w:instrText>
          </w:r>
          <w:r w:rsidRPr="006972C9">
            <w:rPr>
              <w:b/>
              <w:color w:val="7F7F7F" w:themeColor="text1" w:themeTint="80"/>
              <w:sz w:val="16"/>
              <w:szCs w:val="16"/>
            </w:rPr>
            <w:fldChar w:fldCharType="separate"/>
          </w:r>
          <w:r>
            <w:rPr>
              <w:b/>
              <w:noProof/>
              <w:color w:val="7F7F7F" w:themeColor="text1" w:themeTint="80"/>
              <w:sz w:val="16"/>
              <w:szCs w:val="16"/>
            </w:rPr>
            <w:t>1</w:t>
          </w:r>
          <w:r w:rsidRPr="006972C9">
            <w:rPr>
              <w:b/>
              <w:color w:val="7F7F7F" w:themeColor="text1" w:themeTint="80"/>
              <w:sz w:val="16"/>
              <w:szCs w:val="16"/>
            </w:rPr>
            <w:fldChar w:fldCharType="end"/>
          </w:r>
        </w:p>
      </w:tc>
    </w:tr>
  </w:tbl>
  <w:p w14:paraId="6A1C0DCA" w14:textId="77777777" w:rsidR="001E0AD2" w:rsidRDefault="001E0AD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160B0" w14:textId="77777777" w:rsidR="001E0AD2" w:rsidRDefault="001E0AD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A06E23" w14:textId="77777777" w:rsidR="00A00A66" w:rsidRDefault="00846B83">
      <w:pPr>
        <w:spacing w:after="0" w:line="240" w:lineRule="auto"/>
      </w:pPr>
      <w:r>
        <w:separator/>
      </w:r>
    </w:p>
  </w:footnote>
  <w:footnote w:type="continuationSeparator" w:id="0">
    <w:p w14:paraId="74774604" w14:textId="77777777" w:rsidR="00A00A66" w:rsidRDefault="00846B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F447E" w14:textId="77777777" w:rsidR="001E0AD2" w:rsidRDefault="001E0AD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B818C" w14:textId="1A4ABC66" w:rsidR="001E0AD2" w:rsidRDefault="001E0AD2" w:rsidP="001E0AD2">
    <w:pPr>
      <w:pStyle w:val="Encabezado"/>
      <w:jc w:val="center"/>
    </w:pPr>
    <w:r>
      <w:rPr>
        <w:noProof/>
        <w:lang w:eastAsia="es-CR"/>
      </w:rPr>
      <w:drawing>
        <wp:inline distT="0" distB="0" distL="0" distR="0" wp14:anchorId="402A45C2" wp14:editId="30C2FFDD">
          <wp:extent cx="1473145" cy="691055"/>
          <wp:effectExtent l="0" t="0" r="0" b="0"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ugef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73145" cy="6910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3C8C8" w14:textId="77777777" w:rsidR="001E0AD2" w:rsidRDefault="001E0AD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0C5"/>
    <w:rsid w:val="001E0AD2"/>
    <w:rsid w:val="004000C5"/>
    <w:rsid w:val="00846B83"/>
    <w:rsid w:val="00A00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71467D"/>
  <w15:chartTrackingRefBased/>
  <w15:docId w15:val="{B36D5950-EE5C-4A11-9148-1E7C97AB1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s-C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2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Pr>
      <w:color w:val="954F72" w:themeColor="followed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locked/>
    <w:rPr>
      <w:rFonts w:asciiTheme="majorHAnsi" w:eastAsiaTheme="majorEastAsia" w:hAnsiTheme="majorHAnsi" w:cstheme="majorBidi" w:hint="default"/>
      <w:color w:val="2F5496" w:themeColor="accent1" w:themeShade="BF"/>
      <w:sz w:val="26"/>
      <w:szCs w:val="26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CR"/>
    </w:rPr>
  </w:style>
  <w:style w:type="paragraph" w:styleId="Textodeglobo">
    <w:name w:val="Balloon Text"/>
    <w:basedOn w:val="Normal"/>
    <w:link w:val="Textodeglobo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Pr>
      <w:rFonts w:ascii="Segoe UI" w:hAnsi="Segoe UI" w:cs="Segoe UI" w:hint="default"/>
      <w:sz w:val="18"/>
      <w:szCs w:val="18"/>
    </w:rPr>
  </w:style>
  <w:style w:type="table" w:styleId="Tablaconcuadrcula">
    <w:name w:val="Table Grid"/>
    <w:basedOn w:val="Tablanormal"/>
    <w:uiPriority w:val="3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ERMESIGNORETABLETOGRID">
    <w:name w:val="HERMESIGNORETABLETOGRID"/>
    <w:basedOn w:val="Tablanormal"/>
    <w:tblPr>
      <w:tblInd w:w="0" w:type="nil"/>
      <w:tblBorders>
        <w:top w:val="dashed" w:sz="4" w:space="0" w:color="FF0000"/>
        <w:left w:val="dashed" w:sz="4" w:space="0" w:color="FF0000"/>
        <w:bottom w:val="dashed" w:sz="4" w:space="0" w:color="FF0000"/>
        <w:right w:val="dashed" w:sz="4" w:space="0" w:color="FF0000"/>
      </w:tblBorders>
    </w:tblPr>
    <w:tblStylePr w:type="firstRow">
      <w:tblPr/>
      <w:tcPr>
        <w:tcBorders>
          <w:top w:val="dashed" w:sz="4" w:space="0" w:color="FF0000"/>
          <w:left w:val="dashed" w:sz="4" w:space="0" w:color="FF0000"/>
          <w:bottom w:val="nil"/>
          <w:right w:val="dashed" w:sz="4" w:space="0" w:color="FF0000"/>
          <w:insideH w:val="nil"/>
          <w:insideV w:val="nil"/>
        </w:tcBorders>
        <w:shd w:val="clear" w:color="auto" w:fill="CCCCCC"/>
      </w:tcPr>
    </w:tblStylePr>
  </w:style>
  <w:style w:type="character" w:styleId="Mencinsinresolver">
    <w:name w:val="Unresolved Mention"/>
    <w:basedOn w:val="Fuentedeprrafopredeter"/>
    <w:uiPriority w:val="99"/>
    <w:semiHidden/>
    <w:unhideWhenUsed/>
    <w:rsid w:val="004000C5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1E0AD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E0AD2"/>
    <w:rPr>
      <w:sz w:val="22"/>
      <w:szCs w:val="22"/>
    </w:rPr>
  </w:style>
  <w:style w:type="paragraph" w:styleId="Piedepgina">
    <w:name w:val="footer"/>
    <w:basedOn w:val="Normal"/>
    <w:link w:val="PiedepginaCar"/>
    <w:uiPriority w:val="99"/>
    <w:unhideWhenUsed/>
    <w:rsid w:val="001E0AD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E0AD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ERMES:LINK::LNK00000000000001005:" TargetMode="External"/><Relationship Id="rId117" Type="http://schemas.openxmlformats.org/officeDocument/2006/relationships/hyperlink" Target="HERMES:PROP::7:" TargetMode="External"/><Relationship Id="rId21" Type="http://schemas.openxmlformats.org/officeDocument/2006/relationships/hyperlink" Target="HERMES:LINK::LNK00000000000000988:" TargetMode="External"/><Relationship Id="rId42" Type="http://schemas.openxmlformats.org/officeDocument/2006/relationships/hyperlink" Target="HERMES:LINK::LNK00000000000001005:" TargetMode="External"/><Relationship Id="rId47" Type="http://schemas.openxmlformats.org/officeDocument/2006/relationships/hyperlink" Target="HERMES:LINK::LNK00000000000000928:" TargetMode="External"/><Relationship Id="rId63" Type="http://schemas.openxmlformats.org/officeDocument/2006/relationships/hyperlink" Target="HERMES:LINK::LNK00000000000000882:" TargetMode="External"/><Relationship Id="rId68" Type="http://schemas.openxmlformats.org/officeDocument/2006/relationships/hyperlink" Target="HERMES:LINK::LNK00000000000000910:" TargetMode="External"/><Relationship Id="rId84" Type="http://schemas.openxmlformats.org/officeDocument/2006/relationships/hyperlink" Target="HERMES:LINK::LNK00000000000000993:" TargetMode="External"/><Relationship Id="rId89" Type="http://schemas.openxmlformats.org/officeDocument/2006/relationships/hyperlink" Target="HERMES:LINK::LNK00000000000001012:" TargetMode="External"/><Relationship Id="rId112" Type="http://schemas.openxmlformats.org/officeDocument/2006/relationships/hyperlink" Target="HERMES:LINK::LNK00000000000000928:" TargetMode="External"/><Relationship Id="rId16" Type="http://schemas.openxmlformats.org/officeDocument/2006/relationships/hyperlink" Target="HERMES:LINK::LNK00000000000001007:" TargetMode="External"/><Relationship Id="rId107" Type="http://schemas.openxmlformats.org/officeDocument/2006/relationships/hyperlink" Target="HERMES:LINK::LNK00000000000001016:" TargetMode="External"/><Relationship Id="rId11" Type="http://schemas.openxmlformats.org/officeDocument/2006/relationships/hyperlink" Target="HERMES:LINK::LNK00000000000001007:" TargetMode="External"/><Relationship Id="rId32" Type="http://schemas.openxmlformats.org/officeDocument/2006/relationships/hyperlink" Target="HERMES:LINK::LNK00000000000000928:" TargetMode="External"/><Relationship Id="rId37" Type="http://schemas.openxmlformats.org/officeDocument/2006/relationships/hyperlink" Target="HERMES:LINK::LNK00000000000000942:" TargetMode="External"/><Relationship Id="rId53" Type="http://schemas.openxmlformats.org/officeDocument/2006/relationships/hyperlink" Target="HERMES:LINK::LNK00000000000000910:" TargetMode="External"/><Relationship Id="rId58" Type="http://schemas.openxmlformats.org/officeDocument/2006/relationships/hyperlink" Target="HERMES:LINK::LNK00000000000000990:" TargetMode="External"/><Relationship Id="rId74" Type="http://schemas.openxmlformats.org/officeDocument/2006/relationships/hyperlink" Target="HERMES:LINK::LNK00000000000000991:" TargetMode="External"/><Relationship Id="rId79" Type="http://schemas.openxmlformats.org/officeDocument/2006/relationships/hyperlink" Target="HERMES:LINK::LNK00000000000000943:" TargetMode="External"/><Relationship Id="rId102" Type="http://schemas.openxmlformats.org/officeDocument/2006/relationships/hyperlink" Target="HERMES:LINK::LNK00000000000001013:" TargetMode="External"/><Relationship Id="rId123" Type="http://schemas.openxmlformats.org/officeDocument/2006/relationships/footer" Target="footer2.xml"/><Relationship Id="rId5" Type="http://schemas.openxmlformats.org/officeDocument/2006/relationships/footnotes" Target="footnotes.xml"/><Relationship Id="rId90" Type="http://schemas.openxmlformats.org/officeDocument/2006/relationships/hyperlink" Target="HERMES:LINK::LNK00000000000001026:" TargetMode="External"/><Relationship Id="rId95" Type="http://schemas.openxmlformats.org/officeDocument/2006/relationships/hyperlink" Target="HERMES:LINK::LNK00000000000001015:" TargetMode="External"/><Relationship Id="rId22" Type="http://schemas.openxmlformats.org/officeDocument/2006/relationships/hyperlink" Target="HERMES:LINK::LNK00000000000000988:" TargetMode="External"/><Relationship Id="rId27" Type="http://schemas.openxmlformats.org/officeDocument/2006/relationships/hyperlink" Target="HERMES:LINK::LNK00000000000001005:" TargetMode="External"/><Relationship Id="rId43" Type="http://schemas.openxmlformats.org/officeDocument/2006/relationships/hyperlink" Target="HERMES:LINK::LNK00000000000000927:" TargetMode="External"/><Relationship Id="rId48" Type="http://schemas.openxmlformats.org/officeDocument/2006/relationships/hyperlink" Target="HERMES:LINK::LNK00000000000000989:" TargetMode="External"/><Relationship Id="rId64" Type="http://schemas.openxmlformats.org/officeDocument/2006/relationships/hyperlink" Target="HERMES:LINK::LNK00000000000000882:" TargetMode="External"/><Relationship Id="rId69" Type="http://schemas.openxmlformats.org/officeDocument/2006/relationships/hyperlink" Target="HERMES:LINK::LNK00000000000000910:" TargetMode="External"/><Relationship Id="rId113" Type="http://schemas.openxmlformats.org/officeDocument/2006/relationships/hyperlink" Target="HERMES:LINK::LNK00000000000000989:" TargetMode="External"/><Relationship Id="rId118" Type="http://schemas.openxmlformats.org/officeDocument/2006/relationships/image" Target="media/image2.jpg"/><Relationship Id="rId80" Type="http://schemas.openxmlformats.org/officeDocument/2006/relationships/hyperlink" Target="HERMES:LINK::LNK00000000000000992:" TargetMode="External"/><Relationship Id="rId85" Type="http://schemas.openxmlformats.org/officeDocument/2006/relationships/hyperlink" Target="HERMES:LINK::LNK00000000000000993:" TargetMode="External"/><Relationship Id="rId12" Type="http://schemas.openxmlformats.org/officeDocument/2006/relationships/hyperlink" Target="HERMES:LINK::LNK00000000000001007:" TargetMode="External"/><Relationship Id="rId17" Type="http://schemas.openxmlformats.org/officeDocument/2006/relationships/hyperlink" Target="HERMES:LINK::LNK00000000000001007:" TargetMode="External"/><Relationship Id="rId33" Type="http://schemas.openxmlformats.org/officeDocument/2006/relationships/hyperlink" Target="HERMES:LINK::LNK00000000000000928:" TargetMode="External"/><Relationship Id="rId38" Type="http://schemas.openxmlformats.org/officeDocument/2006/relationships/hyperlink" Target="HERMES:LINK::LNK00000000000000942:" TargetMode="External"/><Relationship Id="rId59" Type="http://schemas.openxmlformats.org/officeDocument/2006/relationships/hyperlink" Target="HERMES:LINK::LNK00000000000000990:" TargetMode="External"/><Relationship Id="rId103" Type="http://schemas.openxmlformats.org/officeDocument/2006/relationships/hyperlink" Target="HERMES:LINK::LNK00000000000001013:" TargetMode="External"/><Relationship Id="rId108" Type="http://schemas.openxmlformats.org/officeDocument/2006/relationships/hyperlink" Target="HERMES:LINK::LNK00000000000000927:" TargetMode="External"/><Relationship Id="rId124" Type="http://schemas.openxmlformats.org/officeDocument/2006/relationships/header" Target="header3.xml"/><Relationship Id="rId54" Type="http://schemas.openxmlformats.org/officeDocument/2006/relationships/hyperlink" Target="HERMES:LINK::LNK00000000000000910:" TargetMode="External"/><Relationship Id="rId70" Type="http://schemas.openxmlformats.org/officeDocument/2006/relationships/hyperlink" Target="HERMES:LINK::LNK00000000000000882:" TargetMode="External"/><Relationship Id="rId75" Type="http://schemas.openxmlformats.org/officeDocument/2006/relationships/hyperlink" Target="HERMES:LINK::LNK00000000000000991:" TargetMode="External"/><Relationship Id="rId91" Type="http://schemas.openxmlformats.org/officeDocument/2006/relationships/hyperlink" Target="HERMES:LINK::LNK00000000000001026:" TargetMode="External"/><Relationship Id="rId96" Type="http://schemas.openxmlformats.org/officeDocument/2006/relationships/hyperlink" Target="HERMES:LINK::LNK00000000000001010: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23" Type="http://schemas.openxmlformats.org/officeDocument/2006/relationships/hyperlink" Target="HERMES:LINK::LNK00000000000000942:" TargetMode="External"/><Relationship Id="rId28" Type="http://schemas.openxmlformats.org/officeDocument/2006/relationships/hyperlink" Target="HERMES:LINK::LNK00000000000001005:" TargetMode="External"/><Relationship Id="rId49" Type="http://schemas.openxmlformats.org/officeDocument/2006/relationships/hyperlink" Target="HERMES:LINK::LNK00000000000000989:" TargetMode="External"/><Relationship Id="rId114" Type="http://schemas.openxmlformats.org/officeDocument/2006/relationships/hyperlink" Target="HERMES:LINK::LNK00000000000000989:" TargetMode="External"/><Relationship Id="rId119" Type="http://schemas.openxmlformats.org/officeDocument/2006/relationships/image" Target="media/image3.jpg"/><Relationship Id="rId44" Type="http://schemas.openxmlformats.org/officeDocument/2006/relationships/hyperlink" Target="HERMES:LINK::LNK00000000000000927:" TargetMode="External"/><Relationship Id="rId60" Type="http://schemas.openxmlformats.org/officeDocument/2006/relationships/hyperlink" Target="HERMES:LINK::LNK00000000000000910:" TargetMode="External"/><Relationship Id="rId65" Type="http://schemas.openxmlformats.org/officeDocument/2006/relationships/hyperlink" Target="HERMES:LINK::LNK00000000000000990:" TargetMode="External"/><Relationship Id="rId81" Type="http://schemas.openxmlformats.org/officeDocument/2006/relationships/hyperlink" Target="HERMES:LINK::LNK00000000000000992:" TargetMode="External"/><Relationship Id="rId86" Type="http://schemas.openxmlformats.org/officeDocument/2006/relationships/hyperlink" Target="HERMES:LINK::LNK00000000000001002:" TargetMode="External"/><Relationship Id="rId13" Type="http://schemas.openxmlformats.org/officeDocument/2006/relationships/hyperlink" Target="HERMES:LINK::LNK00000000000000997:" TargetMode="External"/><Relationship Id="rId18" Type="http://schemas.openxmlformats.org/officeDocument/2006/relationships/hyperlink" Target="HERMES:LINK::LNK00000000000001007:" TargetMode="External"/><Relationship Id="rId39" Type="http://schemas.openxmlformats.org/officeDocument/2006/relationships/hyperlink" Target="HERMES:LINK::LNK00000000000000942:" TargetMode="External"/><Relationship Id="rId109" Type="http://schemas.openxmlformats.org/officeDocument/2006/relationships/hyperlink" Target="HERMES:LINK::LNK00000000000000927:" TargetMode="External"/><Relationship Id="rId34" Type="http://schemas.openxmlformats.org/officeDocument/2006/relationships/hyperlink" Target="HERMES:LINK::LNK00000000000000989:" TargetMode="External"/><Relationship Id="rId50" Type="http://schemas.openxmlformats.org/officeDocument/2006/relationships/hyperlink" Target="HERMES:LINK::LNK00000000000000989:" TargetMode="External"/><Relationship Id="rId55" Type="http://schemas.openxmlformats.org/officeDocument/2006/relationships/hyperlink" Target="HERMES:LINK::LNK00000000000000910:" TargetMode="External"/><Relationship Id="rId76" Type="http://schemas.openxmlformats.org/officeDocument/2006/relationships/hyperlink" Target="HERMES:LINK::LNK00000000000000990:" TargetMode="External"/><Relationship Id="rId97" Type="http://schemas.openxmlformats.org/officeDocument/2006/relationships/hyperlink" Target="HERMES:LINK::LNK00000000000001010:" TargetMode="External"/><Relationship Id="rId104" Type="http://schemas.openxmlformats.org/officeDocument/2006/relationships/hyperlink" Target="HERMES:LINK::LNK00000000000001006:" TargetMode="External"/><Relationship Id="rId120" Type="http://schemas.openxmlformats.org/officeDocument/2006/relationships/header" Target="header1.xml"/><Relationship Id="rId125" Type="http://schemas.openxmlformats.org/officeDocument/2006/relationships/footer" Target="footer3.xml"/><Relationship Id="rId7" Type="http://schemas.openxmlformats.org/officeDocument/2006/relationships/hyperlink" Target="HERMES:LINK::LNK00000000000000997:" TargetMode="External"/><Relationship Id="rId71" Type="http://schemas.openxmlformats.org/officeDocument/2006/relationships/hyperlink" Target="HERMES:LINK::LNK00000000000000882:" TargetMode="External"/><Relationship Id="rId92" Type="http://schemas.openxmlformats.org/officeDocument/2006/relationships/hyperlink" Target="HERMES:LINK::LNK00000000000001027:" TargetMode="External"/><Relationship Id="rId2" Type="http://schemas.openxmlformats.org/officeDocument/2006/relationships/styles" Target="styles.xml"/><Relationship Id="rId29" Type="http://schemas.openxmlformats.org/officeDocument/2006/relationships/hyperlink" Target="HERMES:LINK::LNK00000000000000927:" TargetMode="External"/><Relationship Id="rId24" Type="http://schemas.openxmlformats.org/officeDocument/2006/relationships/hyperlink" Target="HERMES:LINK::LNK00000000000000942:" TargetMode="External"/><Relationship Id="rId40" Type="http://schemas.openxmlformats.org/officeDocument/2006/relationships/hyperlink" Target="HERMES:LINK::LNK00000000000001005:" TargetMode="External"/><Relationship Id="rId45" Type="http://schemas.openxmlformats.org/officeDocument/2006/relationships/hyperlink" Target="HERMES:LINK::LNK00000000000000928:" TargetMode="External"/><Relationship Id="rId66" Type="http://schemas.openxmlformats.org/officeDocument/2006/relationships/hyperlink" Target="HERMES:LINK::LNK00000000000000990:" TargetMode="External"/><Relationship Id="rId87" Type="http://schemas.openxmlformats.org/officeDocument/2006/relationships/hyperlink" Target="HERMES:LINK::LNK00000000000001002:" TargetMode="External"/><Relationship Id="rId110" Type="http://schemas.openxmlformats.org/officeDocument/2006/relationships/hyperlink" Target="HERMES:LINK::LNK00000000000000928:" TargetMode="External"/><Relationship Id="rId115" Type="http://schemas.openxmlformats.org/officeDocument/2006/relationships/hyperlink" Target="HERMES:LINK::LNK00000000000000989:" TargetMode="External"/><Relationship Id="rId61" Type="http://schemas.openxmlformats.org/officeDocument/2006/relationships/hyperlink" Target="HERMES:LINK::LNK00000000000000910:" TargetMode="External"/><Relationship Id="rId82" Type="http://schemas.openxmlformats.org/officeDocument/2006/relationships/hyperlink" Target="HERMES:LINK::LNK00000000000000993:" TargetMode="External"/><Relationship Id="rId19" Type="http://schemas.openxmlformats.org/officeDocument/2006/relationships/hyperlink" Target="HERMES:LINK::LNK00000000000000941:" TargetMode="External"/><Relationship Id="rId14" Type="http://schemas.openxmlformats.org/officeDocument/2006/relationships/hyperlink" Target="HERMES:LINK::LNK00000000000000997:" TargetMode="External"/><Relationship Id="rId30" Type="http://schemas.openxmlformats.org/officeDocument/2006/relationships/hyperlink" Target="HERMES:LINK::LNK00000000000000927:" TargetMode="External"/><Relationship Id="rId35" Type="http://schemas.openxmlformats.org/officeDocument/2006/relationships/hyperlink" Target="HERMES:LINK::LNK00000000000000989:" TargetMode="External"/><Relationship Id="rId56" Type="http://schemas.openxmlformats.org/officeDocument/2006/relationships/hyperlink" Target="HERMES:LINK::LNK00000000000000882:" TargetMode="External"/><Relationship Id="rId77" Type="http://schemas.openxmlformats.org/officeDocument/2006/relationships/hyperlink" Target="HERMES:LINK::LNK00000000000000990:" TargetMode="External"/><Relationship Id="rId100" Type="http://schemas.openxmlformats.org/officeDocument/2006/relationships/hyperlink" Target="HERMES:LINK::LNK00000000000001017:" TargetMode="External"/><Relationship Id="rId105" Type="http://schemas.openxmlformats.org/officeDocument/2006/relationships/hyperlink" Target="HERMES:LINK::LNK00000000000001006:" TargetMode="External"/><Relationship Id="rId126" Type="http://schemas.openxmlformats.org/officeDocument/2006/relationships/fontTable" Target="fontTable.xml"/><Relationship Id="rId8" Type="http://schemas.openxmlformats.org/officeDocument/2006/relationships/hyperlink" Target="HERMES:LINK::LNK00000000000000997:" TargetMode="External"/><Relationship Id="rId51" Type="http://schemas.openxmlformats.org/officeDocument/2006/relationships/hyperlink" Target="HERMES:LINK::LNK00000000000001025:" TargetMode="External"/><Relationship Id="rId72" Type="http://schemas.openxmlformats.org/officeDocument/2006/relationships/hyperlink" Target="HERMES:LINK::LNK00000000000000990:" TargetMode="External"/><Relationship Id="rId93" Type="http://schemas.openxmlformats.org/officeDocument/2006/relationships/hyperlink" Target="HERMES:LINK::LNK00000000000001027:" TargetMode="External"/><Relationship Id="rId98" Type="http://schemas.openxmlformats.org/officeDocument/2006/relationships/hyperlink" Target="HERMES:LINK::LNK00000000000001011:" TargetMode="External"/><Relationship Id="rId121" Type="http://schemas.openxmlformats.org/officeDocument/2006/relationships/header" Target="header2.xml"/><Relationship Id="rId3" Type="http://schemas.openxmlformats.org/officeDocument/2006/relationships/settings" Target="settings.xml"/><Relationship Id="rId25" Type="http://schemas.openxmlformats.org/officeDocument/2006/relationships/hyperlink" Target="HERMES:LINK::LNK00000000000000942:" TargetMode="External"/><Relationship Id="rId46" Type="http://schemas.openxmlformats.org/officeDocument/2006/relationships/hyperlink" Target="HERMES:LINK::LNK00000000000000928:" TargetMode="External"/><Relationship Id="rId67" Type="http://schemas.openxmlformats.org/officeDocument/2006/relationships/hyperlink" Target="HERMES:LINK::LNK00000000000000910:" TargetMode="External"/><Relationship Id="rId116" Type="http://schemas.openxmlformats.org/officeDocument/2006/relationships/image" Target="media/image1.jpg"/><Relationship Id="rId20" Type="http://schemas.openxmlformats.org/officeDocument/2006/relationships/hyperlink" Target="HERMES:LINK::LNK00000000000000988:" TargetMode="External"/><Relationship Id="rId41" Type="http://schemas.openxmlformats.org/officeDocument/2006/relationships/hyperlink" Target="HERMES:LINK::LNK00000000000001005:" TargetMode="External"/><Relationship Id="rId62" Type="http://schemas.openxmlformats.org/officeDocument/2006/relationships/hyperlink" Target="HERMES:LINK::LNK00000000000000910:" TargetMode="External"/><Relationship Id="rId83" Type="http://schemas.openxmlformats.org/officeDocument/2006/relationships/hyperlink" Target="HERMES:LINK::LNK00000000000000993:" TargetMode="External"/><Relationship Id="rId88" Type="http://schemas.openxmlformats.org/officeDocument/2006/relationships/hyperlink" Target="HERMES:LINK::LNK00000000000001012:" TargetMode="External"/><Relationship Id="rId111" Type="http://schemas.openxmlformats.org/officeDocument/2006/relationships/hyperlink" Target="HERMES:LINK::LNK00000000000000928:" TargetMode="External"/><Relationship Id="rId15" Type="http://schemas.openxmlformats.org/officeDocument/2006/relationships/hyperlink" Target="HERMES:LINK::LNK00000000000000997:" TargetMode="External"/><Relationship Id="rId36" Type="http://schemas.openxmlformats.org/officeDocument/2006/relationships/hyperlink" Target="HERMES:LINK::LNK00000000000000989:" TargetMode="External"/><Relationship Id="rId57" Type="http://schemas.openxmlformats.org/officeDocument/2006/relationships/hyperlink" Target="HERMES:LINK::LNK00000000000000882:" TargetMode="External"/><Relationship Id="rId106" Type="http://schemas.openxmlformats.org/officeDocument/2006/relationships/hyperlink" Target="HERMES:LINK::LNK00000000000001016:" TargetMode="External"/><Relationship Id="rId127" Type="http://schemas.openxmlformats.org/officeDocument/2006/relationships/theme" Target="theme/theme1.xml"/><Relationship Id="rId10" Type="http://schemas.openxmlformats.org/officeDocument/2006/relationships/hyperlink" Target="HERMES:LINK::LNK00000000000001007:" TargetMode="External"/><Relationship Id="rId31" Type="http://schemas.openxmlformats.org/officeDocument/2006/relationships/hyperlink" Target="HERMES:LINK::LNK00000000000000928:" TargetMode="External"/><Relationship Id="rId52" Type="http://schemas.openxmlformats.org/officeDocument/2006/relationships/hyperlink" Target="HERMES:LINK::LNK00000000000001025:" TargetMode="External"/><Relationship Id="rId73" Type="http://schemas.openxmlformats.org/officeDocument/2006/relationships/hyperlink" Target="HERMES:LINK::LNK00000000000000990:" TargetMode="External"/><Relationship Id="rId78" Type="http://schemas.openxmlformats.org/officeDocument/2006/relationships/hyperlink" Target="HERMES:LINK::LNK00000000000000943:" TargetMode="External"/><Relationship Id="rId94" Type="http://schemas.openxmlformats.org/officeDocument/2006/relationships/hyperlink" Target="HERMES:LINK::LNK00000000000001015:" TargetMode="External"/><Relationship Id="rId99" Type="http://schemas.openxmlformats.org/officeDocument/2006/relationships/hyperlink" Target="HERMES:LINK::LNK00000000000001011:" TargetMode="External"/><Relationship Id="rId101" Type="http://schemas.openxmlformats.org/officeDocument/2006/relationships/hyperlink" Target="HERMES:LINK::LNK00000000000001017:" TargetMode="External"/><Relationship Id="rId122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ERMES:LINK::LNK00000000000000997: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097F85-6B00-4295-8CD1-9EE058505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4735</Words>
  <Characters>26047</Characters>
  <Application>Microsoft Office Word</Application>
  <DocSecurity>0</DocSecurity>
  <Lines>217</Lines>
  <Paragraphs>61</Paragraphs>
  <ScaleCrop>false</ScaleCrop>
  <Company>Banco Central de Costa Rica</Company>
  <LinksUpToDate>false</LinksUpToDate>
  <CharactersWithSpaces>30721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ALPIZAR VASQUEZ JOSE ALBERTO</dc:creator>
  <cp:keywords/>
  <dc:description/>
  <cp:lastModifiedBy>VARGAS LEAL MARIA GABRIELA</cp:lastModifiedBy>
  <cp:revision>3</cp:revision>
  <dcterms:created xsi:type="dcterms:W3CDTF">2023-02-03T02:02:00Z</dcterms:created>
  <dcterms:modified xsi:type="dcterms:W3CDTF">2023-02-03T02:08:00Z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8b4be34-365a-4a68-b9fb-75c1b6874315_Enabled">
    <vt:lpwstr>true</vt:lpwstr>
  </property>
  <property fmtid="{D5CDD505-2E9C-101B-9397-08002B2CF9AE}" pid="3" name="MSIP_Label_b8b4be34-365a-4a68-b9fb-75c1b6874315_SetDate">
    <vt:lpwstr>2023-02-03T02:08:00Z</vt:lpwstr>
  </property>
  <property fmtid="{D5CDD505-2E9C-101B-9397-08002B2CF9AE}" pid="4" name="MSIP_Label_b8b4be34-365a-4a68-b9fb-75c1b6874315_Method">
    <vt:lpwstr>Standard</vt:lpwstr>
  </property>
  <property fmtid="{D5CDD505-2E9C-101B-9397-08002B2CF9AE}" pid="5" name="MSIP_Label_b8b4be34-365a-4a68-b9fb-75c1b6874315_Name">
    <vt:lpwstr>b8b4be34-365a-4a68-b9fb-75c1b6874315</vt:lpwstr>
  </property>
  <property fmtid="{D5CDD505-2E9C-101B-9397-08002B2CF9AE}" pid="6" name="MSIP_Label_b8b4be34-365a-4a68-b9fb-75c1b6874315_SiteId">
    <vt:lpwstr>618d0a45-25a6-4618-9f80-8f70a435ee52</vt:lpwstr>
  </property>
  <property fmtid="{D5CDD505-2E9C-101B-9397-08002B2CF9AE}" pid="7" name="MSIP_Label_b8b4be34-365a-4a68-b9fb-75c1b6874315_ActionId">
    <vt:lpwstr>5ed75afa-4451-4989-be59-00001c13e11e</vt:lpwstr>
  </property>
  <property fmtid="{D5CDD505-2E9C-101B-9397-08002B2CF9AE}" pid="8" name="MSIP_Label_b8b4be34-365a-4a68-b9fb-75c1b6874315_ContentBits">
    <vt:lpwstr>2</vt:lpwstr>
  </property>
</Properties>
</file>